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300E" w14:textId="66A30FC8" w:rsidR="007234FB" w:rsidRPr="00597E3F" w:rsidRDefault="008E2635" w:rsidP="008E2635">
      <w:pPr>
        <w:shd w:val="clear" w:color="auto" w:fill="FFFFFF"/>
        <w:spacing w:before="150" w:after="150" w:line="240" w:lineRule="auto"/>
        <w:jc w:val="center"/>
        <w:outlineLvl w:val="0"/>
        <w:rPr>
          <w:rFonts w:eastAsia="Times New Roman" w:cstheme="minorHAnsi"/>
          <w:b/>
          <w:color w:val="000000" w:themeColor="text1"/>
          <w:kern w:val="36"/>
          <w:sz w:val="27"/>
          <w:szCs w:val="27"/>
        </w:rPr>
      </w:pPr>
      <w:r>
        <w:rPr>
          <w:b/>
          <w:color w:val="000000" w:themeColor="text1"/>
          <w:kern w:val="36"/>
          <w:sz w:val="27"/>
        </w:rPr>
        <w:t>Die neuen Continuous Inkjet-Drucker der Videojet 1880-Serie liefern dank fortschrittlicher digitaler Konnektivität Mikrocodes mit hoher Geschwindigkeit</w:t>
      </w:r>
    </w:p>
    <w:p w14:paraId="3E6965E1" w14:textId="56C2BBAE" w:rsidR="00696D3A" w:rsidRPr="00D13D11" w:rsidRDefault="003348B2" w:rsidP="0002584B">
      <w:pPr>
        <w:shd w:val="clear" w:color="auto" w:fill="FFFFFF"/>
        <w:spacing w:before="100" w:beforeAutospacing="1" w:after="100" w:afterAutospacing="1" w:line="240" w:lineRule="auto"/>
        <w:jc w:val="center"/>
        <w:rPr>
          <w:b/>
          <w:color w:val="000000" w:themeColor="text1"/>
        </w:rPr>
      </w:pPr>
      <w:r>
        <w:rPr>
          <w:b/>
          <w:color w:val="000000" w:themeColor="text1"/>
          <w:sz w:val="21"/>
        </w:rPr>
        <w:t xml:space="preserve">Drei neue Modelle für Hochgeschwindigkeitsleistung, Qualität und Präzision bei </w:t>
      </w:r>
      <w:r w:rsidR="0002584B">
        <w:rPr>
          <w:b/>
          <w:bCs/>
          <w:color w:val="000000" w:themeColor="text1"/>
          <w:sz w:val="21"/>
          <w:szCs w:val="21"/>
        </w:rPr>
        <w:br/>
      </w:r>
      <w:r>
        <w:rPr>
          <w:b/>
          <w:color w:val="000000" w:themeColor="text1"/>
          <w:sz w:val="21"/>
        </w:rPr>
        <w:t>maximaler Betriebszeit und Produktivität</w:t>
      </w:r>
      <w:r w:rsidR="00DB3633" w:rsidRPr="00C606F4">
        <w:rPr>
          <w:b/>
          <w:bCs/>
          <w:color w:val="000000" w:themeColor="text1"/>
        </w:rPr>
        <w:t xml:space="preserve"> </w:t>
      </w:r>
    </w:p>
    <w:p w14:paraId="61D06BB4" w14:textId="32837841" w:rsidR="00892DDD" w:rsidRDefault="00892DDD" w:rsidP="0002584B">
      <w:pPr>
        <w:pStyle w:val="NormalWeb"/>
        <w:shd w:val="clear" w:color="auto" w:fill="FFFFFF"/>
        <w:spacing w:after="0"/>
        <w:rPr>
          <w:rFonts w:asciiTheme="minorHAnsi" w:hAnsiTheme="minorHAnsi" w:cstheme="minorHAnsi"/>
          <w:sz w:val="21"/>
          <w:szCs w:val="21"/>
        </w:rPr>
      </w:pPr>
      <w:r>
        <w:rPr>
          <w:rFonts w:asciiTheme="minorHAnsi" w:hAnsiTheme="minorHAnsi"/>
          <w:b/>
          <w:sz w:val="21"/>
        </w:rPr>
        <w:t xml:space="preserve">LIMBURG/LAHN – </w:t>
      </w:r>
      <w:r w:rsidR="00E37C79">
        <w:rPr>
          <w:rFonts w:asciiTheme="minorHAnsi" w:hAnsiTheme="minorHAnsi"/>
          <w:b/>
          <w:sz w:val="21"/>
        </w:rPr>
        <w:t>19</w:t>
      </w:r>
      <w:r>
        <w:rPr>
          <w:rFonts w:asciiTheme="minorHAnsi" w:hAnsiTheme="minorHAnsi"/>
          <w:b/>
          <w:sz w:val="21"/>
        </w:rPr>
        <w:t> September 2023</w:t>
      </w:r>
      <w:r>
        <w:rPr>
          <w:rFonts w:asciiTheme="minorHAnsi" w:hAnsiTheme="minorHAnsi"/>
          <w:sz w:val="21"/>
        </w:rPr>
        <w:t> – Videojet Technologies bringt die neuen Continuous Inkjet-Drucker (CIJ)-Drucker Videojet 1880 +, 1880 UHS und 1880 HR auf den Markt. Diese Systeme stellen eine Weiterentwicklung der bewährten Videojet 1880-Plattform dar. Sie kombinieren modernste Funktionen mit fortschrittlichen digitalen Anschlussoptionen und bringen Codes, Datumsangaben und andere variable Daten auf Produkte und Verpackungen auf.</w:t>
      </w:r>
    </w:p>
    <w:p w14:paraId="45701CAF" w14:textId="7AD456B4" w:rsidR="00C8194F" w:rsidRPr="005B7A09" w:rsidRDefault="001A23B5" w:rsidP="005B7A09">
      <w:pPr>
        <w:pStyle w:val="pf0"/>
        <w:rPr>
          <w:rFonts w:asciiTheme="minorHAnsi" w:hAnsiTheme="minorHAnsi" w:cstheme="minorHAnsi"/>
          <w:sz w:val="21"/>
          <w:szCs w:val="21"/>
        </w:rPr>
      </w:pPr>
      <w:r>
        <w:rPr>
          <w:rFonts w:asciiTheme="minorHAnsi" w:hAnsiTheme="minorHAnsi"/>
          <w:sz w:val="21"/>
        </w:rPr>
        <w:t xml:space="preserve">Die </w:t>
      </w:r>
      <w:r>
        <w:rPr>
          <w:rStyle w:val="cf01"/>
          <w:rFonts w:asciiTheme="minorHAnsi" w:hAnsiTheme="minorHAnsi"/>
          <w:sz w:val="21"/>
        </w:rPr>
        <w:t xml:space="preserve">benutzerfreundlichen </w:t>
      </w:r>
      <w:r>
        <w:rPr>
          <w:rFonts w:asciiTheme="minorHAnsi" w:hAnsiTheme="minorHAnsi"/>
          <w:sz w:val="21"/>
        </w:rPr>
        <w:t>Modelle 1880 +, 1880 UHS (Ultra High Speed, zu dt. ultrahohe Geschwindigkeit) und 1880 HR (High Resolution, zu dt. hohe Auflösung)</w:t>
      </w:r>
      <w:r>
        <w:rPr>
          <w:rStyle w:val="cf01"/>
          <w:rFonts w:asciiTheme="minorHAnsi" w:hAnsiTheme="minorHAnsi"/>
          <w:sz w:val="21"/>
        </w:rPr>
        <w:t xml:space="preserve"> sind darauf ausgelegt, den Durchsatz zu steigern, Ausfallzeiten zu minimieren und die Kosten über die gesamte Lebensdauer des Druckers hinweg zu senken. Sie bringen Effizienz, Leistung und Produktivität in Hochgeschwindigkeits-Produktionslinien. </w:t>
      </w:r>
      <w:r>
        <w:rPr>
          <w:rFonts w:asciiTheme="minorHAnsi" w:hAnsiTheme="minorHAnsi"/>
          <w:sz w:val="21"/>
        </w:rPr>
        <w:t>Die Drucker der 1880-Serie wurden entwickelt, um optimale Qualität und Zuverlässigkeit zu gewährleisten, und ermöglichen gestochen scharfe, deutliche Kennzeichnung auf einer Vielzahl von Materialien, darunter Kunststoff, Glas und Metall.</w:t>
      </w:r>
    </w:p>
    <w:p w14:paraId="5FA5149C" w14:textId="1ADE9E84" w:rsidR="00ED238C" w:rsidRDefault="00E627DE" w:rsidP="00ED238C">
      <w:pPr>
        <w:pStyle w:val="NormalWeb"/>
        <w:shd w:val="clear" w:color="auto" w:fill="FFFFFF"/>
        <w:spacing w:after="0"/>
        <w:rPr>
          <w:rFonts w:asciiTheme="minorHAnsi" w:hAnsiTheme="minorHAnsi" w:cstheme="minorHAnsi"/>
          <w:sz w:val="21"/>
          <w:szCs w:val="21"/>
        </w:rPr>
      </w:pPr>
      <w:r>
        <w:rPr>
          <w:rFonts w:asciiTheme="minorHAnsi" w:hAnsiTheme="minorHAnsi"/>
          <w:sz w:val="21"/>
        </w:rPr>
        <w:t xml:space="preserve">Dank der integrierten WLAN-Verbindung kann der </w:t>
      </w:r>
      <w:r>
        <w:rPr>
          <w:rFonts w:asciiTheme="minorHAnsi" w:hAnsiTheme="minorHAnsi"/>
          <w:b/>
          <w:sz w:val="21"/>
        </w:rPr>
        <w:t>Videojet 1880 +</w:t>
      </w:r>
      <w:r>
        <w:rPr>
          <w:rFonts w:asciiTheme="minorHAnsi" w:hAnsiTheme="minorHAnsi"/>
          <w:sz w:val="21"/>
        </w:rPr>
        <w:t xml:space="preserve"> ohne Kabel mit einem lokalen Netzwerk verbunden werden und ist somit mobil einsetzbar. Optional ist auch ein Modell mit Mobilfunkverbindung und direktem Zugriff auf den Videojet Remote Service (VRS) erhältlich. Der 1880 + bietet nahtlosen, kontaktlosen Industriedruck auf nahezu allen Substraten, einschließlich flacher und gewölbter Oberflächen. Er ermöglicht proaktive Analysen und einen intelligenten Werksbetrieb, z. B. die Zustandsüberwachung, intelligente Warnmeldungen, Fernsupport und erweiterte Fehlerbehebung.</w:t>
      </w:r>
    </w:p>
    <w:p w14:paraId="318CE9C1" w14:textId="4C888933" w:rsidR="00F01ED5" w:rsidRPr="002A177E" w:rsidRDefault="000975EA" w:rsidP="008E2039">
      <w:pPr>
        <w:spacing w:after="0" w:line="240" w:lineRule="auto"/>
        <w:ind w:right="216"/>
        <w:rPr>
          <w:rFonts w:cstheme="minorHAnsi"/>
          <w:b/>
          <w:sz w:val="21"/>
          <w:szCs w:val="21"/>
        </w:rPr>
      </w:pPr>
      <w:r>
        <w:rPr>
          <w:sz w:val="21"/>
        </w:rPr>
        <w:t xml:space="preserve">Der </w:t>
      </w:r>
      <w:r w:rsidRPr="002A177E">
        <w:rPr>
          <w:b/>
          <w:bCs/>
          <w:sz w:val="21"/>
          <w:szCs w:val="21"/>
        </w:rPr>
        <w:t>Videojet 1880 UHS</w:t>
      </w:r>
      <w:r>
        <w:rPr>
          <w:sz w:val="21"/>
        </w:rPr>
        <w:t xml:space="preserve"> ist eine idealeLösung für Hochgeschwindigkeits-Produktionslinien in der Konserven-, Getränke-, Draht- und Kabelindustrie. Durch die Verfeinerung des Designs der gedruckten Zeichen und die Verbesserung des Druckkopfes hat Videojet diesen neuen Drucker so konzipiert, dass er selbst bei Geschwindigkeiten von über 500 m/Min. eine gleichbleibende Leistung und Druckqualität liefert. Der 1880 UHS bietet eine revolutionäre Lösung, bei der Leistung und Geschwindigkeit zusammenkommen, um den Hochdurchsatzbetrieb zu revolutionieren.</w:t>
      </w:r>
    </w:p>
    <w:p w14:paraId="4718AF8E" w14:textId="35308209" w:rsidR="00F94F8E" w:rsidRPr="000F4110" w:rsidRDefault="00A178E2" w:rsidP="00F94F8E">
      <w:pPr>
        <w:pStyle w:val="NormalWeb"/>
        <w:shd w:val="clear" w:color="auto" w:fill="FFFFFF"/>
        <w:spacing w:after="0"/>
        <w:rPr>
          <w:rFonts w:asciiTheme="minorHAnsi" w:hAnsiTheme="minorHAnsi" w:cstheme="minorHAnsi"/>
          <w:sz w:val="21"/>
          <w:szCs w:val="21"/>
        </w:rPr>
      </w:pPr>
      <w:r>
        <w:rPr>
          <w:rFonts w:asciiTheme="minorHAnsi" w:hAnsiTheme="minorHAnsi"/>
          <w:sz w:val="21"/>
        </w:rPr>
        <w:t xml:space="preserve">Der </w:t>
      </w:r>
      <w:r w:rsidRPr="000F4110">
        <w:rPr>
          <w:rFonts w:asciiTheme="minorHAnsi" w:hAnsiTheme="minorHAnsi"/>
          <w:b/>
          <w:bCs/>
          <w:sz w:val="21"/>
          <w:szCs w:val="21"/>
        </w:rPr>
        <w:t>Videojet 1880 HR</w:t>
      </w:r>
      <w:r>
        <w:rPr>
          <w:rFonts w:asciiTheme="minorHAnsi" w:hAnsiTheme="minorHAnsi"/>
          <w:sz w:val="21"/>
        </w:rPr>
        <w:t xml:space="preserve"> wurde entwickelt, um Mikrozeichen, QR-Codes und andere 2D-Codes in hoher Auflösung präzise und gestochen scharf zu drucken. Er nutzt optimierte Schriftarten und einen neu konzipierten Druckkopf, um Mikrodrucke für die Elektronik-, Pharma-, Kosmetik- und Süßwarenindustrie zu liefern und gleichzeitig die wachsende Nachfrage nach Produktrückverfolgbarkeit zu erfüllen.</w:t>
      </w:r>
    </w:p>
    <w:p w14:paraId="5A6085AD" w14:textId="328F3A94" w:rsidR="00B83F59" w:rsidRDefault="00B83F59" w:rsidP="00B83F59">
      <w:pPr>
        <w:autoSpaceDE w:val="0"/>
        <w:autoSpaceDN w:val="0"/>
        <w:adjustRightInd w:val="0"/>
        <w:spacing w:after="0" w:line="240" w:lineRule="auto"/>
        <w:rPr>
          <w:rFonts w:cstheme="minorHAnsi"/>
          <w:sz w:val="21"/>
          <w:szCs w:val="21"/>
        </w:rPr>
      </w:pPr>
      <w:r>
        <w:rPr>
          <w:sz w:val="21"/>
        </w:rPr>
        <w:t>„Mit der Einführung dieser neuen Druckermodelle können wir eine Lösung für nahezu jede Kennzeichnungsanwendung anbieten, von ultrahohen Geschwindigkeiten bis hin zu Codes in Mikrogröße“, so Marcy Vanderbei, Global Product Manager bei Videojet. „Die fortschrittlichen digitalen Anschlussmöglichkeiten dieser Drucker bieten den Kunden eine einfache und sichere Möglichkeit, ihre Kennzeichnungsgeräte mit ihren Produktionssystemen und digitalen Fabriken zu vernetzen.“</w:t>
      </w:r>
    </w:p>
    <w:p w14:paraId="7B93F5D5" w14:textId="64B4E52B" w:rsidR="00735690" w:rsidRPr="00735690" w:rsidRDefault="00735690" w:rsidP="00EE3528">
      <w:pPr>
        <w:pStyle w:val="NormalWeb"/>
        <w:shd w:val="clear" w:color="auto" w:fill="FFFFFF"/>
        <w:spacing w:after="0"/>
        <w:rPr>
          <w:rFonts w:asciiTheme="minorHAnsi" w:hAnsiTheme="minorHAnsi" w:cstheme="minorHAnsi"/>
          <w:sz w:val="21"/>
          <w:szCs w:val="21"/>
        </w:rPr>
      </w:pPr>
      <w:r>
        <w:rPr>
          <w:rStyle w:val="cf01"/>
          <w:rFonts w:asciiTheme="minorHAnsi" w:hAnsiTheme="minorHAnsi"/>
          <w:sz w:val="21"/>
        </w:rPr>
        <w:t>Die Drucker der 1880-Serie bieten eine verbesserte Benutzerfreundlichkeit durch eine 10-Zoll-SIMPLICiTY</w:t>
      </w:r>
      <w:r w:rsidR="005F18D2" w:rsidRPr="005F18D2">
        <w:rPr>
          <w:rFonts w:asciiTheme="minorHAnsi" w:eastAsia="SimSun" w:hAnsiTheme="minorHAnsi" w:cstheme="minorBidi"/>
          <w:sz w:val="21"/>
          <w:szCs w:val="22"/>
          <w:lang w:eastAsia="en-US"/>
        </w:rPr>
        <w:t>™</w:t>
      </w:r>
      <w:r>
        <w:rPr>
          <w:rStyle w:val="cf01"/>
          <w:rFonts w:asciiTheme="minorHAnsi" w:hAnsiTheme="minorHAnsi"/>
          <w:sz w:val="21"/>
        </w:rPr>
        <w:t>-Touchscreen-Benutzeroberfläche, die die Bedienung vereinfacht und Benutzerfehler reduziert sowie intelligente Texterstellung und integrierte Assistenten bietet. Das integrierte Videojet MAXIMiZE</w:t>
      </w:r>
      <w:r w:rsidR="005F18D2" w:rsidRPr="005F18D2">
        <w:rPr>
          <w:rFonts w:asciiTheme="minorHAnsi" w:eastAsia="SimSun" w:hAnsiTheme="minorHAnsi" w:cstheme="minorBidi"/>
          <w:sz w:val="21"/>
          <w:szCs w:val="22"/>
          <w:lang w:eastAsia="en-US"/>
        </w:rPr>
        <w:t>™</w:t>
      </w:r>
      <w:r>
        <w:rPr>
          <w:rStyle w:val="cf01"/>
          <w:rFonts w:asciiTheme="minorHAnsi" w:hAnsiTheme="minorHAnsi"/>
          <w:sz w:val="21"/>
        </w:rPr>
        <w:t xml:space="preserve"> -Diagnose-Toolset kann potenzielle Fehler proaktiv identifizieren und gleichzeitig die Leistung, das Bedienerverhalten und die Umgebungsbedingungen analysieren, um ungeplante Ausfallzeiten und Gesamtbetriebskosten zu reduzieren.</w:t>
      </w:r>
      <w:r w:rsidRPr="00735690">
        <w:rPr>
          <w:rFonts w:asciiTheme="minorHAnsi" w:hAnsiTheme="minorHAnsi"/>
          <w:sz w:val="21"/>
          <w:szCs w:val="21"/>
        </w:rPr>
        <w:t xml:space="preserve"> </w:t>
      </w:r>
    </w:p>
    <w:p w14:paraId="116BD8F1" w14:textId="5C121050" w:rsidR="00735690" w:rsidRPr="00735690" w:rsidRDefault="00560E90" w:rsidP="00735690">
      <w:pPr>
        <w:pStyle w:val="pf0"/>
        <w:rPr>
          <w:rFonts w:asciiTheme="minorHAnsi" w:hAnsiTheme="minorHAnsi" w:cstheme="minorHAnsi"/>
          <w:sz w:val="21"/>
          <w:szCs w:val="21"/>
        </w:rPr>
      </w:pPr>
      <w:r>
        <w:rPr>
          <w:rStyle w:val="cf01"/>
          <w:rFonts w:asciiTheme="minorHAnsi" w:hAnsiTheme="minorHAnsi"/>
          <w:sz w:val="21"/>
        </w:rPr>
        <w:lastRenderedPageBreak/>
        <w:t>„Die 1880-Serie wurde entwickelt, um einen umweltschonenden Betrieb zu fördern: Sie unterstützt wiederverwertbare Verpackungen und verwendet sicherere, CMR-freie Druckfarben</w:t>
      </w:r>
      <w:r w:rsidR="00A47C65" w:rsidRPr="00A47C65">
        <w:rPr>
          <w:rFonts w:asciiTheme="minorHAnsi" w:hAnsiTheme="minorHAnsi"/>
          <w:sz w:val="21"/>
          <w:szCs w:val="21"/>
        </w:rPr>
        <w:t>“</w:t>
      </w:r>
      <w:r>
        <w:rPr>
          <w:rStyle w:val="cf01"/>
          <w:rFonts w:asciiTheme="minorHAnsi" w:hAnsiTheme="minorHAnsi"/>
          <w:sz w:val="21"/>
        </w:rPr>
        <w:t>, so Vanderbei. „Darüber hinaus zeichnet sich die 1880-Serie durch einen geringen Make-up-Verbrauch und minimale VOC-Emissionen aus und entspricht damit den vorherrschenden Nachhaltigkeitstrends auf dem heutigen Markt.</w:t>
      </w:r>
      <w:r w:rsidR="00A47C65" w:rsidRPr="00A47C65">
        <w:rPr>
          <w:rFonts w:asciiTheme="minorHAnsi" w:hAnsiTheme="minorHAnsi"/>
          <w:sz w:val="21"/>
          <w:szCs w:val="21"/>
        </w:rPr>
        <w:t>“</w:t>
      </w:r>
    </w:p>
    <w:p w14:paraId="256988A6" w14:textId="0BF8532C" w:rsidR="008039FC" w:rsidRPr="003E17F0" w:rsidRDefault="008039FC" w:rsidP="008039FC">
      <w:pPr>
        <w:autoSpaceDE w:val="0"/>
        <w:autoSpaceDN w:val="0"/>
        <w:adjustRightInd w:val="0"/>
        <w:spacing w:after="0" w:line="240" w:lineRule="auto"/>
        <w:rPr>
          <w:rFonts w:cstheme="minorHAnsi"/>
          <w:sz w:val="21"/>
          <w:szCs w:val="21"/>
        </w:rPr>
      </w:pPr>
      <w:r>
        <w:rPr>
          <w:sz w:val="21"/>
        </w:rPr>
        <w:t xml:space="preserve">Die 1880-Serie ist auf einfache Instandhaltung ausgelegt und bietet reduzierte und vereinfachte Reinigungsintervalle, sodass sich die Bediener auf die Aufrechterhaltung von Spitzenleistungen und optimaler Druckqualität konzentrieren können. Die Drucker sind mit einem einzigartigen Sensor ausgestattet, der Ablagerungen im Druckkopf erkennt und den Benutzer proaktiv auf mögliche Probleme mit der Druckqualität hinweist. Mit der automatischen Spülung kann das Abschneiden von Kennzeichnungen vermieden werden, da Tintenablagerungen auf Knopfdruck entfernt werden können. Farbcodierte, leicht austauschbare Videojet SmartCell™-Komponenten vereinfachen die Instandhaltung, da sie nur einmal pro Jahr ausgetauscht werden müssen, was zudem nur fünf Minuten dauert. </w:t>
      </w:r>
    </w:p>
    <w:p w14:paraId="08D1BC3F" w14:textId="72A9A9F4" w:rsidR="002F3812" w:rsidRPr="00F429FD" w:rsidRDefault="00892DDD" w:rsidP="007C213F">
      <w:pPr>
        <w:shd w:val="clear" w:color="auto" w:fill="FFFFFF"/>
        <w:spacing w:before="100" w:beforeAutospacing="1" w:after="100" w:afterAutospacing="1" w:line="240" w:lineRule="auto"/>
        <w:rPr>
          <w:rFonts w:cstheme="minorHAnsi"/>
          <w:color w:val="414042"/>
          <w:sz w:val="21"/>
          <w:szCs w:val="21"/>
        </w:rPr>
      </w:pPr>
      <w:r>
        <w:rPr>
          <w:sz w:val="21"/>
        </w:rPr>
        <w:t xml:space="preserve">Weitere Informationen über die CIJ-Drucker der Videojet 1880-Serie finden Sie unter: </w:t>
      </w:r>
      <w:r>
        <w:rPr>
          <w:color w:val="414042"/>
          <w:sz w:val="21"/>
        </w:rPr>
        <w:t>www.videojet.de</w:t>
      </w:r>
    </w:p>
    <w:p w14:paraId="4ED7F5C7" w14:textId="4DFCA125" w:rsidR="00DD650D" w:rsidRDefault="00DD650D" w:rsidP="007C213F">
      <w:pPr>
        <w:shd w:val="clear" w:color="auto" w:fill="FFFFFF"/>
        <w:spacing w:before="100" w:beforeAutospacing="1" w:after="100" w:afterAutospacing="1" w:line="240" w:lineRule="auto"/>
        <w:rPr>
          <w:rFonts w:eastAsia="Times New Roman" w:cstheme="minorHAnsi"/>
          <w:b/>
          <w:bCs/>
          <w:color w:val="414042"/>
          <w:sz w:val="21"/>
          <w:szCs w:val="21"/>
        </w:rPr>
      </w:pPr>
    </w:p>
    <w:p w14:paraId="6FBED7B7" w14:textId="77777777" w:rsidR="00DD650D" w:rsidRPr="00892DDD" w:rsidRDefault="00DD650D" w:rsidP="007C213F">
      <w:pPr>
        <w:shd w:val="clear" w:color="auto" w:fill="FFFFFF"/>
        <w:spacing w:before="100" w:beforeAutospacing="1" w:after="100" w:afterAutospacing="1" w:line="240" w:lineRule="auto"/>
        <w:rPr>
          <w:rFonts w:eastAsia="Times New Roman" w:cstheme="minorHAnsi"/>
          <w:b/>
          <w:bCs/>
          <w:color w:val="414042"/>
          <w:sz w:val="21"/>
          <w:szCs w:val="21"/>
        </w:rPr>
      </w:pPr>
    </w:p>
    <w:p w14:paraId="345D3DBF" w14:textId="63993D4E" w:rsidR="007C213F" w:rsidRPr="00892DDD" w:rsidRDefault="00A123DD" w:rsidP="00844BA8">
      <w:pPr>
        <w:shd w:val="clear" w:color="auto" w:fill="FFFFFF"/>
        <w:spacing w:after="0" w:line="240" w:lineRule="auto"/>
        <w:rPr>
          <w:rFonts w:eastAsia="Times New Roman" w:cstheme="minorHAnsi"/>
          <w:color w:val="414042"/>
          <w:sz w:val="21"/>
          <w:szCs w:val="21"/>
        </w:rPr>
      </w:pPr>
      <w:r>
        <w:rPr>
          <w:b/>
          <w:color w:val="414042"/>
          <w:sz w:val="21"/>
        </w:rPr>
        <w:t>Über Videojet Technologies:</w:t>
      </w:r>
    </w:p>
    <w:p w14:paraId="781691D0" w14:textId="54C4BE64" w:rsidR="007C213F" w:rsidRPr="00892DDD" w:rsidRDefault="007C213F" w:rsidP="00844BA8">
      <w:pPr>
        <w:shd w:val="clear" w:color="auto" w:fill="FFFFFF"/>
        <w:spacing w:after="100" w:afterAutospacing="1" w:line="240" w:lineRule="auto"/>
        <w:rPr>
          <w:rFonts w:eastAsia="Times New Roman" w:cstheme="minorHAnsi"/>
          <w:color w:val="414042"/>
          <w:sz w:val="21"/>
          <w:szCs w:val="21"/>
        </w:rPr>
      </w:pPr>
      <w:r>
        <w:rPr>
          <w:color w:val="414042"/>
          <w:sz w:val="21"/>
        </w:rPr>
        <w:t>Videojet Technologies ist ein weltweit führender Anbieter im Bereich der Produkt- und Verpackungskennzeichnung. Wir bieten zuverlässige und innovative Lösungen für die Beschriftung und Kennzeichnung in ihrer Produktionslinie. Spezifische Tinten und Verbrauchsmittel sowie eine ganzheitliche Betreuung unserer Kunden gehören bei uns ebenfalls zum Standard. Wir arbeiten eng mit unseren Kunden in den Bereichen Konsumgüter, Pharma- und Industrieprodukte zusammen. Unser Ziel ist es, die Produktivität unserer Kunden zu erhöhen, ihre Marken zu schützen und deren Wert zu steigern sowie bei Branchentrends und neuen Vorschriften stets einen Schritt voraus zu sein. Wir sind Experten für die Realisierung kundenspezifischer Anwendungen und führender Technologieanbieter für Continuous Inkjet (CIJ), Thermal Inkjet (TIJ), Laserkennzeichnung, Thermotransferdrucker (TTO), Verpackungskennzeichnung und -etikettierung sowie Binary Array-Druck. Weltweit wurden inzwischen mehr als 400.000 Drucker installiert. Täglich vertrauen Kunden beim Bedrucken von über zehn Milliarden Produkten auf die Systeme und Lösungen von Videojet. Vertrieb, Installation, Service und Schulungen für unsere Kunden werden von Niederlassungen mit über 4.000 Mitarbeitern in 26 Ländern weltweit direkt übernommen. Zusätzlich wird das Vertriebsnetz von Videojet durch mehr als 400 Distributoren und OEMs ergänzt, die 135 Länder betreuen.</w:t>
      </w:r>
    </w:p>
    <w:p w14:paraId="14E4D911" w14:textId="345B90AE" w:rsidR="007C213F" w:rsidRPr="00892DDD" w:rsidRDefault="007C213F" w:rsidP="007C213F">
      <w:pPr>
        <w:shd w:val="clear" w:color="auto" w:fill="FFFFFF"/>
        <w:spacing w:before="100" w:beforeAutospacing="1" w:after="100" w:afterAutospacing="1" w:line="240" w:lineRule="auto"/>
        <w:rPr>
          <w:rFonts w:eastAsia="Times New Roman" w:cstheme="minorHAnsi"/>
          <w:color w:val="414042"/>
          <w:sz w:val="21"/>
          <w:szCs w:val="21"/>
        </w:rPr>
      </w:pPr>
      <w:bookmarkStart w:id="0" w:name="_Hlk124414873"/>
      <w:r>
        <w:rPr>
          <w:color w:val="414042"/>
          <w:sz w:val="21"/>
        </w:rPr>
        <w:t>© 2023 Videojet Technologies GmbH – Alle Rechte vorbehalten. Videojet ist eine eingetragene Marke von Videojet Technologies Inc.</w:t>
      </w:r>
      <w:bookmarkEnd w:id="0"/>
    </w:p>
    <w:sectPr w:rsidR="007C213F" w:rsidRPr="00892DDD" w:rsidSect="00AB7CE4">
      <w:pgSz w:w="11906" w:h="16838"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3A8D" w14:textId="77777777" w:rsidR="001C797A" w:rsidRDefault="001C797A" w:rsidP="0083234F">
      <w:pPr>
        <w:spacing w:after="0" w:line="240" w:lineRule="auto"/>
      </w:pPr>
      <w:r>
        <w:separator/>
      </w:r>
    </w:p>
  </w:endnote>
  <w:endnote w:type="continuationSeparator" w:id="0">
    <w:p w14:paraId="65479748" w14:textId="77777777" w:rsidR="001C797A" w:rsidRDefault="001C797A" w:rsidP="0083234F">
      <w:pPr>
        <w:spacing w:after="0" w:line="240" w:lineRule="auto"/>
      </w:pPr>
      <w:r>
        <w:continuationSeparator/>
      </w:r>
    </w:p>
  </w:endnote>
  <w:endnote w:type="continuationNotice" w:id="1">
    <w:p w14:paraId="00A2AC2C" w14:textId="77777777" w:rsidR="001C797A" w:rsidRDefault="001C7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22E2" w14:textId="77777777" w:rsidR="001C797A" w:rsidRDefault="001C797A" w:rsidP="0083234F">
      <w:pPr>
        <w:spacing w:after="0" w:line="240" w:lineRule="auto"/>
      </w:pPr>
      <w:r>
        <w:separator/>
      </w:r>
    </w:p>
  </w:footnote>
  <w:footnote w:type="continuationSeparator" w:id="0">
    <w:p w14:paraId="56E0DFFD" w14:textId="77777777" w:rsidR="001C797A" w:rsidRDefault="001C797A" w:rsidP="0083234F">
      <w:pPr>
        <w:spacing w:after="0" w:line="240" w:lineRule="auto"/>
      </w:pPr>
      <w:r>
        <w:continuationSeparator/>
      </w:r>
    </w:p>
  </w:footnote>
  <w:footnote w:type="continuationNotice" w:id="1">
    <w:p w14:paraId="235C72CD" w14:textId="77777777" w:rsidR="001C797A" w:rsidRDefault="001C79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42F4"/>
    <w:multiLevelType w:val="hybridMultilevel"/>
    <w:tmpl w:val="AD54FC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F66B11"/>
    <w:multiLevelType w:val="hybridMultilevel"/>
    <w:tmpl w:val="6B2CFE20"/>
    <w:lvl w:ilvl="0" w:tplc="A39897CC">
      <w:start w:val="1"/>
      <w:numFmt w:val="decimal"/>
      <w:lvlText w:val="%1."/>
      <w:lvlJc w:val="left"/>
      <w:pPr>
        <w:tabs>
          <w:tab w:val="num" w:pos="720"/>
        </w:tabs>
        <w:ind w:left="720" w:hanging="360"/>
      </w:pPr>
    </w:lvl>
    <w:lvl w:ilvl="1" w:tplc="17F2192C">
      <w:start w:val="1"/>
      <w:numFmt w:val="decimal"/>
      <w:lvlText w:val="%2."/>
      <w:lvlJc w:val="left"/>
      <w:pPr>
        <w:tabs>
          <w:tab w:val="num" w:pos="1440"/>
        </w:tabs>
        <w:ind w:left="1440" w:hanging="360"/>
      </w:pPr>
    </w:lvl>
    <w:lvl w:ilvl="2" w:tplc="26CCA9E2">
      <w:start w:val="1"/>
      <w:numFmt w:val="decimal"/>
      <w:lvlText w:val="%3."/>
      <w:lvlJc w:val="left"/>
      <w:pPr>
        <w:tabs>
          <w:tab w:val="num" w:pos="2160"/>
        </w:tabs>
        <w:ind w:left="2160" w:hanging="360"/>
      </w:pPr>
    </w:lvl>
    <w:lvl w:ilvl="3" w:tplc="E04A324A">
      <w:start w:val="1"/>
      <w:numFmt w:val="decimal"/>
      <w:lvlText w:val="%4."/>
      <w:lvlJc w:val="left"/>
      <w:pPr>
        <w:tabs>
          <w:tab w:val="num" w:pos="2880"/>
        </w:tabs>
        <w:ind w:left="2880" w:hanging="360"/>
      </w:pPr>
    </w:lvl>
    <w:lvl w:ilvl="4" w:tplc="88B288A4">
      <w:start w:val="1"/>
      <w:numFmt w:val="decimal"/>
      <w:lvlText w:val="%5."/>
      <w:lvlJc w:val="left"/>
      <w:pPr>
        <w:tabs>
          <w:tab w:val="num" w:pos="3600"/>
        </w:tabs>
        <w:ind w:left="3600" w:hanging="360"/>
      </w:pPr>
    </w:lvl>
    <w:lvl w:ilvl="5" w:tplc="8918EB28">
      <w:start w:val="1"/>
      <w:numFmt w:val="decimal"/>
      <w:lvlText w:val="%6."/>
      <w:lvlJc w:val="left"/>
      <w:pPr>
        <w:tabs>
          <w:tab w:val="num" w:pos="4320"/>
        </w:tabs>
        <w:ind w:left="4320" w:hanging="360"/>
      </w:pPr>
    </w:lvl>
    <w:lvl w:ilvl="6" w:tplc="DF508D22">
      <w:start w:val="1"/>
      <w:numFmt w:val="decimal"/>
      <w:lvlText w:val="%7."/>
      <w:lvlJc w:val="left"/>
      <w:pPr>
        <w:tabs>
          <w:tab w:val="num" w:pos="5040"/>
        </w:tabs>
        <w:ind w:left="5040" w:hanging="360"/>
      </w:pPr>
    </w:lvl>
    <w:lvl w:ilvl="7" w:tplc="E2BE3E78">
      <w:start w:val="1"/>
      <w:numFmt w:val="decimal"/>
      <w:lvlText w:val="%8."/>
      <w:lvlJc w:val="left"/>
      <w:pPr>
        <w:tabs>
          <w:tab w:val="num" w:pos="5760"/>
        </w:tabs>
        <w:ind w:left="5760" w:hanging="360"/>
      </w:pPr>
    </w:lvl>
    <w:lvl w:ilvl="8" w:tplc="01F2F33C">
      <w:start w:val="1"/>
      <w:numFmt w:val="decimal"/>
      <w:lvlText w:val="%9."/>
      <w:lvlJc w:val="left"/>
      <w:pPr>
        <w:tabs>
          <w:tab w:val="num" w:pos="6480"/>
        </w:tabs>
        <w:ind w:left="6480" w:hanging="360"/>
      </w:pPr>
    </w:lvl>
  </w:abstractNum>
  <w:abstractNum w:abstractNumId="2" w15:restartNumberingAfterBreak="0">
    <w:nsid w:val="60851FEA"/>
    <w:multiLevelType w:val="hybridMultilevel"/>
    <w:tmpl w:val="123495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0A85EAB"/>
    <w:multiLevelType w:val="hybridMultilevel"/>
    <w:tmpl w:val="44D2A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0043A8"/>
    <w:multiLevelType w:val="hybridMultilevel"/>
    <w:tmpl w:val="B086AEE4"/>
    <w:lvl w:ilvl="0" w:tplc="00E8294A">
      <w:start w:val="1"/>
      <w:numFmt w:val="bullet"/>
      <w:lvlText w:val=""/>
      <w:lvlJc w:val="left"/>
      <w:pPr>
        <w:tabs>
          <w:tab w:val="num" w:pos="720"/>
        </w:tabs>
        <w:ind w:left="720" w:hanging="360"/>
      </w:pPr>
      <w:rPr>
        <w:rFonts w:ascii="Wingdings" w:hAnsi="Wingdings" w:hint="default"/>
      </w:rPr>
    </w:lvl>
    <w:lvl w:ilvl="1" w:tplc="663EB01A" w:tentative="1">
      <w:start w:val="1"/>
      <w:numFmt w:val="bullet"/>
      <w:lvlText w:val=""/>
      <w:lvlJc w:val="left"/>
      <w:pPr>
        <w:tabs>
          <w:tab w:val="num" w:pos="1440"/>
        </w:tabs>
        <w:ind w:left="1440" w:hanging="360"/>
      </w:pPr>
      <w:rPr>
        <w:rFonts w:ascii="Wingdings" w:hAnsi="Wingdings" w:hint="default"/>
      </w:rPr>
    </w:lvl>
    <w:lvl w:ilvl="2" w:tplc="42F04714" w:tentative="1">
      <w:start w:val="1"/>
      <w:numFmt w:val="bullet"/>
      <w:lvlText w:val=""/>
      <w:lvlJc w:val="left"/>
      <w:pPr>
        <w:tabs>
          <w:tab w:val="num" w:pos="2160"/>
        </w:tabs>
        <w:ind w:left="2160" w:hanging="360"/>
      </w:pPr>
      <w:rPr>
        <w:rFonts w:ascii="Wingdings" w:hAnsi="Wingdings" w:hint="default"/>
      </w:rPr>
    </w:lvl>
    <w:lvl w:ilvl="3" w:tplc="1F543366" w:tentative="1">
      <w:start w:val="1"/>
      <w:numFmt w:val="bullet"/>
      <w:lvlText w:val=""/>
      <w:lvlJc w:val="left"/>
      <w:pPr>
        <w:tabs>
          <w:tab w:val="num" w:pos="2880"/>
        </w:tabs>
        <w:ind w:left="2880" w:hanging="360"/>
      </w:pPr>
      <w:rPr>
        <w:rFonts w:ascii="Wingdings" w:hAnsi="Wingdings" w:hint="default"/>
      </w:rPr>
    </w:lvl>
    <w:lvl w:ilvl="4" w:tplc="27CC0072" w:tentative="1">
      <w:start w:val="1"/>
      <w:numFmt w:val="bullet"/>
      <w:lvlText w:val=""/>
      <w:lvlJc w:val="left"/>
      <w:pPr>
        <w:tabs>
          <w:tab w:val="num" w:pos="3600"/>
        </w:tabs>
        <w:ind w:left="3600" w:hanging="360"/>
      </w:pPr>
      <w:rPr>
        <w:rFonts w:ascii="Wingdings" w:hAnsi="Wingdings" w:hint="default"/>
      </w:rPr>
    </w:lvl>
    <w:lvl w:ilvl="5" w:tplc="7FA08B30" w:tentative="1">
      <w:start w:val="1"/>
      <w:numFmt w:val="bullet"/>
      <w:lvlText w:val=""/>
      <w:lvlJc w:val="left"/>
      <w:pPr>
        <w:tabs>
          <w:tab w:val="num" w:pos="4320"/>
        </w:tabs>
        <w:ind w:left="4320" w:hanging="360"/>
      </w:pPr>
      <w:rPr>
        <w:rFonts w:ascii="Wingdings" w:hAnsi="Wingdings" w:hint="default"/>
      </w:rPr>
    </w:lvl>
    <w:lvl w:ilvl="6" w:tplc="43C2F73A" w:tentative="1">
      <w:start w:val="1"/>
      <w:numFmt w:val="bullet"/>
      <w:lvlText w:val=""/>
      <w:lvlJc w:val="left"/>
      <w:pPr>
        <w:tabs>
          <w:tab w:val="num" w:pos="5040"/>
        </w:tabs>
        <w:ind w:left="5040" w:hanging="360"/>
      </w:pPr>
      <w:rPr>
        <w:rFonts w:ascii="Wingdings" w:hAnsi="Wingdings" w:hint="default"/>
      </w:rPr>
    </w:lvl>
    <w:lvl w:ilvl="7" w:tplc="F3DE31A4" w:tentative="1">
      <w:start w:val="1"/>
      <w:numFmt w:val="bullet"/>
      <w:lvlText w:val=""/>
      <w:lvlJc w:val="left"/>
      <w:pPr>
        <w:tabs>
          <w:tab w:val="num" w:pos="5760"/>
        </w:tabs>
        <w:ind w:left="5760" w:hanging="360"/>
      </w:pPr>
      <w:rPr>
        <w:rFonts w:ascii="Wingdings" w:hAnsi="Wingdings" w:hint="default"/>
      </w:rPr>
    </w:lvl>
    <w:lvl w:ilvl="8" w:tplc="EC10B6D8" w:tentative="1">
      <w:start w:val="1"/>
      <w:numFmt w:val="bullet"/>
      <w:lvlText w:val=""/>
      <w:lvlJc w:val="left"/>
      <w:pPr>
        <w:tabs>
          <w:tab w:val="num" w:pos="6480"/>
        </w:tabs>
        <w:ind w:left="6480" w:hanging="360"/>
      </w:pPr>
      <w:rPr>
        <w:rFonts w:ascii="Wingdings" w:hAnsi="Wingdings" w:hint="default"/>
      </w:rPr>
    </w:lvl>
  </w:abstractNum>
  <w:num w:numId="1" w16cid:durableId="928001866">
    <w:abstractNumId w:val="4"/>
  </w:num>
  <w:num w:numId="2" w16cid:durableId="855774578">
    <w:abstractNumId w:val="0"/>
  </w:num>
  <w:num w:numId="3" w16cid:durableId="1139226149">
    <w:abstractNumId w:val="2"/>
  </w:num>
  <w:num w:numId="4" w16cid:durableId="181551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5207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3F"/>
    <w:rsid w:val="00001F28"/>
    <w:rsid w:val="00006E5D"/>
    <w:rsid w:val="0000763C"/>
    <w:rsid w:val="0001563E"/>
    <w:rsid w:val="00015BC9"/>
    <w:rsid w:val="00016224"/>
    <w:rsid w:val="00016BEF"/>
    <w:rsid w:val="0001798C"/>
    <w:rsid w:val="0002074D"/>
    <w:rsid w:val="000209F5"/>
    <w:rsid w:val="00020B0F"/>
    <w:rsid w:val="00021661"/>
    <w:rsid w:val="0002193A"/>
    <w:rsid w:val="00021969"/>
    <w:rsid w:val="00021A7A"/>
    <w:rsid w:val="000231CC"/>
    <w:rsid w:val="000232DA"/>
    <w:rsid w:val="0002584B"/>
    <w:rsid w:val="00026711"/>
    <w:rsid w:val="000277AB"/>
    <w:rsid w:val="00027959"/>
    <w:rsid w:val="00027C34"/>
    <w:rsid w:val="00030B83"/>
    <w:rsid w:val="000315F8"/>
    <w:rsid w:val="00033E84"/>
    <w:rsid w:val="0003718F"/>
    <w:rsid w:val="00040308"/>
    <w:rsid w:val="00041F22"/>
    <w:rsid w:val="00042A59"/>
    <w:rsid w:val="00043B09"/>
    <w:rsid w:val="00043B6F"/>
    <w:rsid w:val="00045E62"/>
    <w:rsid w:val="00047B0F"/>
    <w:rsid w:val="0005039E"/>
    <w:rsid w:val="00052C4C"/>
    <w:rsid w:val="00052DDB"/>
    <w:rsid w:val="000549A6"/>
    <w:rsid w:val="000558A7"/>
    <w:rsid w:val="00055CB8"/>
    <w:rsid w:val="00056949"/>
    <w:rsid w:val="000648AB"/>
    <w:rsid w:val="00065806"/>
    <w:rsid w:val="00067322"/>
    <w:rsid w:val="00067689"/>
    <w:rsid w:val="00067BE0"/>
    <w:rsid w:val="000716CA"/>
    <w:rsid w:val="00071CED"/>
    <w:rsid w:val="0007292F"/>
    <w:rsid w:val="00073026"/>
    <w:rsid w:val="000767B8"/>
    <w:rsid w:val="00076E77"/>
    <w:rsid w:val="0008138B"/>
    <w:rsid w:val="00081E77"/>
    <w:rsid w:val="00083CB1"/>
    <w:rsid w:val="000841FA"/>
    <w:rsid w:val="00085D67"/>
    <w:rsid w:val="000865CF"/>
    <w:rsid w:val="0008680F"/>
    <w:rsid w:val="00087F27"/>
    <w:rsid w:val="00090348"/>
    <w:rsid w:val="00091780"/>
    <w:rsid w:val="00092E60"/>
    <w:rsid w:val="0009391C"/>
    <w:rsid w:val="000963D0"/>
    <w:rsid w:val="000975EA"/>
    <w:rsid w:val="000A1F57"/>
    <w:rsid w:val="000A2B24"/>
    <w:rsid w:val="000A3726"/>
    <w:rsid w:val="000B117F"/>
    <w:rsid w:val="000B1C71"/>
    <w:rsid w:val="000B4CA7"/>
    <w:rsid w:val="000B6668"/>
    <w:rsid w:val="000B7AE1"/>
    <w:rsid w:val="000B7D3F"/>
    <w:rsid w:val="000C02F0"/>
    <w:rsid w:val="000C1866"/>
    <w:rsid w:val="000C3BDC"/>
    <w:rsid w:val="000C7C81"/>
    <w:rsid w:val="000D22CD"/>
    <w:rsid w:val="000D27B6"/>
    <w:rsid w:val="000D4E1F"/>
    <w:rsid w:val="000E028B"/>
    <w:rsid w:val="000E0DBA"/>
    <w:rsid w:val="000E12A6"/>
    <w:rsid w:val="000E175C"/>
    <w:rsid w:val="000E330F"/>
    <w:rsid w:val="000E3ABD"/>
    <w:rsid w:val="000E4534"/>
    <w:rsid w:val="000E486C"/>
    <w:rsid w:val="000E5B0D"/>
    <w:rsid w:val="000E5C87"/>
    <w:rsid w:val="000F29F4"/>
    <w:rsid w:val="000F4110"/>
    <w:rsid w:val="000F435F"/>
    <w:rsid w:val="000F65E2"/>
    <w:rsid w:val="000F71FD"/>
    <w:rsid w:val="00111538"/>
    <w:rsid w:val="0011197A"/>
    <w:rsid w:val="001121B9"/>
    <w:rsid w:val="001127CA"/>
    <w:rsid w:val="00122C42"/>
    <w:rsid w:val="00124789"/>
    <w:rsid w:val="00126ED2"/>
    <w:rsid w:val="00130B4F"/>
    <w:rsid w:val="00130D01"/>
    <w:rsid w:val="0013237E"/>
    <w:rsid w:val="001329ED"/>
    <w:rsid w:val="00137384"/>
    <w:rsid w:val="00140DE5"/>
    <w:rsid w:val="00141D64"/>
    <w:rsid w:val="001427CD"/>
    <w:rsid w:val="00143365"/>
    <w:rsid w:val="001439ED"/>
    <w:rsid w:val="001444A6"/>
    <w:rsid w:val="00144F4A"/>
    <w:rsid w:val="001460EC"/>
    <w:rsid w:val="00156FEF"/>
    <w:rsid w:val="00157978"/>
    <w:rsid w:val="00160E55"/>
    <w:rsid w:val="00163C32"/>
    <w:rsid w:val="00166108"/>
    <w:rsid w:val="001661E4"/>
    <w:rsid w:val="001668EF"/>
    <w:rsid w:val="00166A31"/>
    <w:rsid w:val="0017017E"/>
    <w:rsid w:val="0017288A"/>
    <w:rsid w:val="001769E1"/>
    <w:rsid w:val="00182012"/>
    <w:rsid w:val="00182684"/>
    <w:rsid w:val="00185BEC"/>
    <w:rsid w:val="00187640"/>
    <w:rsid w:val="001900EC"/>
    <w:rsid w:val="001937C2"/>
    <w:rsid w:val="00193B5E"/>
    <w:rsid w:val="001955EC"/>
    <w:rsid w:val="001956FA"/>
    <w:rsid w:val="00196999"/>
    <w:rsid w:val="001A15A7"/>
    <w:rsid w:val="001A23B5"/>
    <w:rsid w:val="001A2E67"/>
    <w:rsid w:val="001A497D"/>
    <w:rsid w:val="001A55D3"/>
    <w:rsid w:val="001A6BEB"/>
    <w:rsid w:val="001A7958"/>
    <w:rsid w:val="001B287C"/>
    <w:rsid w:val="001B6AE8"/>
    <w:rsid w:val="001B6B1D"/>
    <w:rsid w:val="001B7108"/>
    <w:rsid w:val="001C1C40"/>
    <w:rsid w:val="001C3594"/>
    <w:rsid w:val="001C49AC"/>
    <w:rsid w:val="001C4A5F"/>
    <w:rsid w:val="001C4A6A"/>
    <w:rsid w:val="001C5367"/>
    <w:rsid w:val="001C65DA"/>
    <w:rsid w:val="001C72D7"/>
    <w:rsid w:val="001C797A"/>
    <w:rsid w:val="001D0F18"/>
    <w:rsid w:val="001D2A74"/>
    <w:rsid w:val="001D4D53"/>
    <w:rsid w:val="001D4D92"/>
    <w:rsid w:val="001D5C06"/>
    <w:rsid w:val="001D79F3"/>
    <w:rsid w:val="001E2C3B"/>
    <w:rsid w:val="001E412B"/>
    <w:rsid w:val="001E4D22"/>
    <w:rsid w:val="001E4EF9"/>
    <w:rsid w:val="001E65A2"/>
    <w:rsid w:val="001F04FF"/>
    <w:rsid w:val="001F1159"/>
    <w:rsid w:val="001F2378"/>
    <w:rsid w:val="001F432D"/>
    <w:rsid w:val="001F580A"/>
    <w:rsid w:val="001F69DB"/>
    <w:rsid w:val="001F7BE7"/>
    <w:rsid w:val="00200158"/>
    <w:rsid w:val="0020020C"/>
    <w:rsid w:val="002009C4"/>
    <w:rsid w:val="00201CB6"/>
    <w:rsid w:val="0020231E"/>
    <w:rsid w:val="002023EE"/>
    <w:rsid w:val="002032CC"/>
    <w:rsid w:val="0021056D"/>
    <w:rsid w:val="00210966"/>
    <w:rsid w:val="00210C7A"/>
    <w:rsid w:val="00211386"/>
    <w:rsid w:val="00211B1A"/>
    <w:rsid w:val="00212AEC"/>
    <w:rsid w:val="0021696D"/>
    <w:rsid w:val="00216EA7"/>
    <w:rsid w:val="00217475"/>
    <w:rsid w:val="00220482"/>
    <w:rsid w:val="002213DD"/>
    <w:rsid w:val="0022263C"/>
    <w:rsid w:val="002247DF"/>
    <w:rsid w:val="00225294"/>
    <w:rsid w:val="00226B86"/>
    <w:rsid w:val="00227A04"/>
    <w:rsid w:val="002317D2"/>
    <w:rsid w:val="00232D74"/>
    <w:rsid w:val="00235D28"/>
    <w:rsid w:val="00237016"/>
    <w:rsid w:val="0023777F"/>
    <w:rsid w:val="002411BD"/>
    <w:rsid w:val="00242955"/>
    <w:rsid w:val="002444BA"/>
    <w:rsid w:val="00244C7D"/>
    <w:rsid w:val="0024662E"/>
    <w:rsid w:val="002467C4"/>
    <w:rsid w:val="0024778E"/>
    <w:rsid w:val="0025000C"/>
    <w:rsid w:val="00250548"/>
    <w:rsid w:val="00251273"/>
    <w:rsid w:val="00252E54"/>
    <w:rsid w:val="00255442"/>
    <w:rsid w:val="00255829"/>
    <w:rsid w:val="00256A58"/>
    <w:rsid w:val="00257F2A"/>
    <w:rsid w:val="00261B56"/>
    <w:rsid w:val="00261D3A"/>
    <w:rsid w:val="002627F4"/>
    <w:rsid w:val="00262D45"/>
    <w:rsid w:val="00264669"/>
    <w:rsid w:val="00267468"/>
    <w:rsid w:val="00267505"/>
    <w:rsid w:val="002731B0"/>
    <w:rsid w:val="00273815"/>
    <w:rsid w:val="00274165"/>
    <w:rsid w:val="002743DA"/>
    <w:rsid w:val="00274440"/>
    <w:rsid w:val="00274AE2"/>
    <w:rsid w:val="002762E3"/>
    <w:rsid w:val="00277DFE"/>
    <w:rsid w:val="0028264F"/>
    <w:rsid w:val="00282CB5"/>
    <w:rsid w:val="0028309B"/>
    <w:rsid w:val="00283E64"/>
    <w:rsid w:val="0029042C"/>
    <w:rsid w:val="00290FA9"/>
    <w:rsid w:val="002919AC"/>
    <w:rsid w:val="00291AA8"/>
    <w:rsid w:val="00291B50"/>
    <w:rsid w:val="00293E7D"/>
    <w:rsid w:val="002954C0"/>
    <w:rsid w:val="002968A2"/>
    <w:rsid w:val="002A177E"/>
    <w:rsid w:val="002A23A9"/>
    <w:rsid w:val="002A2E09"/>
    <w:rsid w:val="002A3339"/>
    <w:rsid w:val="002A3694"/>
    <w:rsid w:val="002A40BC"/>
    <w:rsid w:val="002A4773"/>
    <w:rsid w:val="002A4A60"/>
    <w:rsid w:val="002A6606"/>
    <w:rsid w:val="002A694E"/>
    <w:rsid w:val="002B4D98"/>
    <w:rsid w:val="002B57C9"/>
    <w:rsid w:val="002C14EF"/>
    <w:rsid w:val="002C6174"/>
    <w:rsid w:val="002D15B2"/>
    <w:rsid w:val="002D5E5E"/>
    <w:rsid w:val="002D6FF6"/>
    <w:rsid w:val="002E0397"/>
    <w:rsid w:val="002E3109"/>
    <w:rsid w:val="002E490B"/>
    <w:rsid w:val="002E761B"/>
    <w:rsid w:val="002F0473"/>
    <w:rsid w:val="002F1532"/>
    <w:rsid w:val="002F1E33"/>
    <w:rsid w:val="002F3628"/>
    <w:rsid w:val="002F3812"/>
    <w:rsid w:val="002F5444"/>
    <w:rsid w:val="002F6380"/>
    <w:rsid w:val="002F7D22"/>
    <w:rsid w:val="0030260D"/>
    <w:rsid w:val="00305082"/>
    <w:rsid w:val="00305F02"/>
    <w:rsid w:val="0030728B"/>
    <w:rsid w:val="003111A8"/>
    <w:rsid w:val="00311507"/>
    <w:rsid w:val="00311F66"/>
    <w:rsid w:val="00313153"/>
    <w:rsid w:val="00314491"/>
    <w:rsid w:val="003145A0"/>
    <w:rsid w:val="00316115"/>
    <w:rsid w:val="00321C81"/>
    <w:rsid w:val="00322577"/>
    <w:rsid w:val="00327AED"/>
    <w:rsid w:val="003307FE"/>
    <w:rsid w:val="00332111"/>
    <w:rsid w:val="003348B2"/>
    <w:rsid w:val="00334B87"/>
    <w:rsid w:val="00335A36"/>
    <w:rsid w:val="00336D5D"/>
    <w:rsid w:val="00337990"/>
    <w:rsid w:val="00342DC7"/>
    <w:rsid w:val="00343A71"/>
    <w:rsid w:val="00346054"/>
    <w:rsid w:val="0034676F"/>
    <w:rsid w:val="00347386"/>
    <w:rsid w:val="00353A8C"/>
    <w:rsid w:val="00353F80"/>
    <w:rsid w:val="003544ED"/>
    <w:rsid w:val="0035646D"/>
    <w:rsid w:val="00356C47"/>
    <w:rsid w:val="00357042"/>
    <w:rsid w:val="0036162E"/>
    <w:rsid w:val="00367A5C"/>
    <w:rsid w:val="00367F87"/>
    <w:rsid w:val="003708E0"/>
    <w:rsid w:val="00371AFD"/>
    <w:rsid w:val="00372699"/>
    <w:rsid w:val="00372740"/>
    <w:rsid w:val="003728C1"/>
    <w:rsid w:val="00373737"/>
    <w:rsid w:val="003774CF"/>
    <w:rsid w:val="00380A46"/>
    <w:rsid w:val="00382055"/>
    <w:rsid w:val="00382258"/>
    <w:rsid w:val="003857CC"/>
    <w:rsid w:val="0039035B"/>
    <w:rsid w:val="00391A3B"/>
    <w:rsid w:val="00392FCA"/>
    <w:rsid w:val="00393F6C"/>
    <w:rsid w:val="00395A70"/>
    <w:rsid w:val="00395DCE"/>
    <w:rsid w:val="003A2887"/>
    <w:rsid w:val="003A4959"/>
    <w:rsid w:val="003A4B09"/>
    <w:rsid w:val="003A6909"/>
    <w:rsid w:val="003A7F40"/>
    <w:rsid w:val="003B01AA"/>
    <w:rsid w:val="003B0C96"/>
    <w:rsid w:val="003B1AA9"/>
    <w:rsid w:val="003B2AC0"/>
    <w:rsid w:val="003B3055"/>
    <w:rsid w:val="003B453F"/>
    <w:rsid w:val="003B47B8"/>
    <w:rsid w:val="003B5598"/>
    <w:rsid w:val="003B6534"/>
    <w:rsid w:val="003B752E"/>
    <w:rsid w:val="003C1168"/>
    <w:rsid w:val="003C46E3"/>
    <w:rsid w:val="003C5300"/>
    <w:rsid w:val="003C5A39"/>
    <w:rsid w:val="003C65B5"/>
    <w:rsid w:val="003C72E2"/>
    <w:rsid w:val="003D34F1"/>
    <w:rsid w:val="003D5BAB"/>
    <w:rsid w:val="003D6622"/>
    <w:rsid w:val="003D66B1"/>
    <w:rsid w:val="003D6E49"/>
    <w:rsid w:val="003E17F0"/>
    <w:rsid w:val="003E20B9"/>
    <w:rsid w:val="003E73C8"/>
    <w:rsid w:val="003E7D51"/>
    <w:rsid w:val="003F1BBB"/>
    <w:rsid w:val="003F3415"/>
    <w:rsid w:val="003F34C2"/>
    <w:rsid w:val="003F5228"/>
    <w:rsid w:val="003F6E0F"/>
    <w:rsid w:val="00403669"/>
    <w:rsid w:val="004040FA"/>
    <w:rsid w:val="004046F5"/>
    <w:rsid w:val="00405D69"/>
    <w:rsid w:val="004076CA"/>
    <w:rsid w:val="00412128"/>
    <w:rsid w:val="00412966"/>
    <w:rsid w:val="004147D4"/>
    <w:rsid w:val="0041752C"/>
    <w:rsid w:val="00420016"/>
    <w:rsid w:val="00423533"/>
    <w:rsid w:val="00426975"/>
    <w:rsid w:val="00426D81"/>
    <w:rsid w:val="004342C7"/>
    <w:rsid w:val="00434487"/>
    <w:rsid w:val="00436126"/>
    <w:rsid w:val="00437414"/>
    <w:rsid w:val="0044223F"/>
    <w:rsid w:val="004431FA"/>
    <w:rsid w:val="00443595"/>
    <w:rsid w:val="00444302"/>
    <w:rsid w:val="00444365"/>
    <w:rsid w:val="004455B6"/>
    <w:rsid w:val="00445E63"/>
    <w:rsid w:val="00446A4F"/>
    <w:rsid w:val="004471BD"/>
    <w:rsid w:val="00451BC3"/>
    <w:rsid w:val="00453BD9"/>
    <w:rsid w:val="0045487B"/>
    <w:rsid w:val="00456ECC"/>
    <w:rsid w:val="004603EE"/>
    <w:rsid w:val="00463774"/>
    <w:rsid w:val="004648E3"/>
    <w:rsid w:val="0046545A"/>
    <w:rsid w:val="00466139"/>
    <w:rsid w:val="00466918"/>
    <w:rsid w:val="00467D96"/>
    <w:rsid w:val="00473A5B"/>
    <w:rsid w:val="004749FB"/>
    <w:rsid w:val="0047620E"/>
    <w:rsid w:val="004831CD"/>
    <w:rsid w:val="00483493"/>
    <w:rsid w:val="004838AC"/>
    <w:rsid w:val="004856E9"/>
    <w:rsid w:val="00485976"/>
    <w:rsid w:val="004862A6"/>
    <w:rsid w:val="00492585"/>
    <w:rsid w:val="0049277D"/>
    <w:rsid w:val="00493175"/>
    <w:rsid w:val="004A1AF9"/>
    <w:rsid w:val="004A3494"/>
    <w:rsid w:val="004A68F3"/>
    <w:rsid w:val="004A7346"/>
    <w:rsid w:val="004A7363"/>
    <w:rsid w:val="004A78E9"/>
    <w:rsid w:val="004B0050"/>
    <w:rsid w:val="004B0064"/>
    <w:rsid w:val="004B1BF3"/>
    <w:rsid w:val="004B370D"/>
    <w:rsid w:val="004B5107"/>
    <w:rsid w:val="004B7876"/>
    <w:rsid w:val="004B7B15"/>
    <w:rsid w:val="004C0510"/>
    <w:rsid w:val="004C3303"/>
    <w:rsid w:val="004C334B"/>
    <w:rsid w:val="004C39EE"/>
    <w:rsid w:val="004C58CE"/>
    <w:rsid w:val="004D3575"/>
    <w:rsid w:val="004D3892"/>
    <w:rsid w:val="004D4B11"/>
    <w:rsid w:val="004D5040"/>
    <w:rsid w:val="004E3BFB"/>
    <w:rsid w:val="004E4B84"/>
    <w:rsid w:val="004E59D4"/>
    <w:rsid w:val="004E771F"/>
    <w:rsid w:val="004E78A3"/>
    <w:rsid w:val="004F04B2"/>
    <w:rsid w:val="004F0C64"/>
    <w:rsid w:val="004F46BD"/>
    <w:rsid w:val="0050020E"/>
    <w:rsid w:val="005048DE"/>
    <w:rsid w:val="005064F6"/>
    <w:rsid w:val="0051670F"/>
    <w:rsid w:val="005178C2"/>
    <w:rsid w:val="00525498"/>
    <w:rsid w:val="00527DCC"/>
    <w:rsid w:val="0053188E"/>
    <w:rsid w:val="00533C9D"/>
    <w:rsid w:val="0053444F"/>
    <w:rsid w:val="005440F0"/>
    <w:rsid w:val="0054457D"/>
    <w:rsid w:val="00545AC3"/>
    <w:rsid w:val="005465F8"/>
    <w:rsid w:val="00546B78"/>
    <w:rsid w:val="0054784C"/>
    <w:rsid w:val="00551808"/>
    <w:rsid w:val="00552A37"/>
    <w:rsid w:val="00552B23"/>
    <w:rsid w:val="00554A12"/>
    <w:rsid w:val="00555579"/>
    <w:rsid w:val="005606ED"/>
    <w:rsid w:val="0056099C"/>
    <w:rsid w:val="00560E90"/>
    <w:rsid w:val="00560F64"/>
    <w:rsid w:val="00563A2B"/>
    <w:rsid w:val="00565264"/>
    <w:rsid w:val="005660EB"/>
    <w:rsid w:val="005714C9"/>
    <w:rsid w:val="00571F9A"/>
    <w:rsid w:val="0057256F"/>
    <w:rsid w:val="005776B4"/>
    <w:rsid w:val="005776FF"/>
    <w:rsid w:val="00577A57"/>
    <w:rsid w:val="00580F77"/>
    <w:rsid w:val="00582F1F"/>
    <w:rsid w:val="00586217"/>
    <w:rsid w:val="0059070A"/>
    <w:rsid w:val="005920DB"/>
    <w:rsid w:val="00593046"/>
    <w:rsid w:val="00596AAB"/>
    <w:rsid w:val="00597E3F"/>
    <w:rsid w:val="005A0093"/>
    <w:rsid w:val="005A2443"/>
    <w:rsid w:val="005A25BA"/>
    <w:rsid w:val="005A3204"/>
    <w:rsid w:val="005A4CD2"/>
    <w:rsid w:val="005A5056"/>
    <w:rsid w:val="005A7CA3"/>
    <w:rsid w:val="005B1093"/>
    <w:rsid w:val="005B53BB"/>
    <w:rsid w:val="005B70A8"/>
    <w:rsid w:val="005B7A09"/>
    <w:rsid w:val="005B7AD5"/>
    <w:rsid w:val="005C07AE"/>
    <w:rsid w:val="005C17BB"/>
    <w:rsid w:val="005C2BD5"/>
    <w:rsid w:val="005C502A"/>
    <w:rsid w:val="005C51EA"/>
    <w:rsid w:val="005C638D"/>
    <w:rsid w:val="005C6B58"/>
    <w:rsid w:val="005C732A"/>
    <w:rsid w:val="005D0F8F"/>
    <w:rsid w:val="005D35A9"/>
    <w:rsid w:val="005D39FE"/>
    <w:rsid w:val="005D3D70"/>
    <w:rsid w:val="005D463F"/>
    <w:rsid w:val="005D7762"/>
    <w:rsid w:val="005D7960"/>
    <w:rsid w:val="005D7D1A"/>
    <w:rsid w:val="005E020B"/>
    <w:rsid w:val="005E217E"/>
    <w:rsid w:val="005E2C24"/>
    <w:rsid w:val="005E35E0"/>
    <w:rsid w:val="005E398A"/>
    <w:rsid w:val="005E469D"/>
    <w:rsid w:val="005E4A0E"/>
    <w:rsid w:val="005E5143"/>
    <w:rsid w:val="005E6067"/>
    <w:rsid w:val="005E74F4"/>
    <w:rsid w:val="005F04B7"/>
    <w:rsid w:val="005F18D2"/>
    <w:rsid w:val="005F1CD6"/>
    <w:rsid w:val="005F213B"/>
    <w:rsid w:val="005F36EC"/>
    <w:rsid w:val="005F4F5B"/>
    <w:rsid w:val="005F55CB"/>
    <w:rsid w:val="005F69A2"/>
    <w:rsid w:val="0060171B"/>
    <w:rsid w:val="0060330F"/>
    <w:rsid w:val="0060534D"/>
    <w:rsid w:val="00606316"/>
    <w:rsid w:val="006070C9"/>
    <w:rsid w:val="006128CA"/>
    <w:rsid w:val="00613917"/>
    <w:rsid w:val="00615031"/>
    <w:rsid w:val="00617E55"/>
    <w:rsid w:val="00622E67"/>
    <w:rsid w:val="006238ED"/>
    <w:rsid w:val="00623C69"/>
    <w:rsid w:val="00630D9E"/>
    <w:rsid w:val="006315B7"/>
    <w:rsid w:val="0063239F"/>
    <w:rsid w:val="00635911"/>
    <w:rsid w:val="00643E6C"/>
    <w:rsid w:val="00644349"/>
    <w:rsid w:val="006514F8"/>
    <w:rsid w:val="00651A1C"/>
    <w:rsid w:val="00656EDF"/>
    <w:rsid w:val="00662963"/>
    <w:rsid w:val="006638AF"/>
    <w:rsid w:val="006647E2"/>
    <w:rsid w:val="00666868"/>
    <w:rsid w:val="00666C55"/>
    <w:rsid w:val="00670C14"/>
    <w:rsid w:val="00671248"/>
    <w:rsid w:val="00671CB1"/>
    <w:rsid w:val="00672116"/>
    <w:rsid w:val="0067481A"/>
    <w:rsid w:val="00674A02"/>
    <w:rsid w:val="006769F9"/>
    <w:rsid w:val="006824E6"/>
    <w:rsid w:val="006835D7"/>
    <w:rsid w:val="00687D4F"/>
    <w:rsid w:val="00690414"/>
    <w:rsid w:val="00692DBB"/>
    <w:rsid w:val="00693753"/>
    <w:rsid w:val="00694E42"/>
    <w:rsid w:val="00694F4A"/>
    <w:rsid w:val="00696D3A"/>
    <w:rsid w:val="00697CE1"/>
    <w:rsid w:val="006A0959"/>
    <w:rsid w:val="006A1967"/>
    <w:rsid w:val="006A4319"/>
    <w:rsid w:val="006A7D3F"/>
    <w:rsid w:val="006B1EC7"/>
    <w:rsid w:val="006B2939"/>
    <w:rsid w:val="006B7A2A"/>
    <w:rsid w:val="006C06D4"/>
    <w:rsid w:val="006C13E7"/>
    <w:rsid w:val="006C40A9"/>
    <w:rsid w:val="006D01A3"/>
    <w:rsid w:val="006D141B"/>
    <w:rsid w:val="006D1FDC"/>
    <w:rsid w:val="006D72C4"/>
    <w:rsid w:val="006E24BC"/>
    <w:rsid w:val="006E2755"/>
    <w:rsid w:val="006E4FE7"/>
    <w:rsid w:val="006E67EB"/>
    <w:rsid w:val="006E7FCC"/>
    <w:rsid w:val="006F012A"/>
    <w:rsid w:val="006F0BA8"/>
    <w:rsid w:val="006F1171"/>
    <w:rsid w:val="006F1271"/>
    <w:rsid w:val="006F15C1"/>
    <w:rsid w:val="006F698E"/>
    <w:rsid w:val="006F796E"/>
    <w:rsid w:val="00702C48"/>
    <w:rsid w:val="00707BCC"/>
    <w:rsid w:val="00707F94"/>
    <w:rsid w:val="00710528"/>
    <w:rsid w:val="0071584D"/>
    <w:rsid w:val="0071666F"/>
    <w:rsid w:val="007206F0"/>
    <w:rsid w:val="007234FB"/>
    <w:rsid w:val="00727D94"/>
    <w:rsid w:val="007301D3"/>
    <w:rsid w:val="00730907"/>
    <w:rsid w:val="00734B40"/>
    <w:rsid w:val="00735690"/>
    <w:rsid w:val="0074192E"/>
    <w:rsid w:val="00743521"/>
    <w:rsid w:val="00745408"/>
    <w:rsid w:val="00755DFF"/>
    <w:rsid w:val="007613C4"/>
    <w:rsid w:val="0076265D"/>
    <w:rsid w:val="00764580"/>
    <w:rsid w:val="007648D0"/>
    <w:rsid w:val="00764D53"/>
    <w:rsid w:val="007660D1"/>
    <w:rsid w:val="007705BE"/>
    <w:rsid w:val="007758FA"/>
    <w:rsid w:val="00776110"/>
    <w:rsid w:val="00776253"/>
    <w:rsid w:val="00776BB6"/>
    <w:rsid w:val="00776E8E"/>
    <w:rsid w:val="007810F4"/>
    <w:rsid w:val="007818C1"/>
    <w:rsid w:val="0078458B"/>
    <w:rsid w:val="00785093"/>
    <w:rsid w:val="0079205A"/>
    <w:rsid w:val="00795A4C"/>
    <w:rsid w:val="00796DA2"/>
    <w:rsid w:val="007978F9"/>
    <w:rsid w:val="007A058B"/>
    <w:rsid w:val="007A186A"/>
    <w:rsid w:val="007A2316"/>
    <w:rsid w:val="007B3FC2"/>
    <w:rsid w:val="007B4C10"/>
    <w:rsid w:val="007C0759"/>
    <w:rsid w:val="007C213F"/>
    <w:rsid w:val="007C247A"/>
    <w:rsid w:val="007C2507"/>
    <w:rsid w:val="007C4DD9"/>
    <w:rsid w:val="007C6488"/>
    <w:rsid w:val="007D2A0F"/>
    <w:rsid w:val="007D33B9"/>
    <w:rsid w:val="007D357A"/>
    <w:rsid w:val="007D4BF0"/>
    <w:rsid w:val="007E0C9D"/>
    <w:rsid w:val="007E548A"/>
    <w:rsid w:val="007E76C3"/>
    <w:rsid w:val="007F0AEF"/>
    <w:rsid w:val="007F4456"/>
    <w:rsid w:val="007F4BC9"/>
    <w:rsid w:val="007F6746"/>
    <w:rsid w:val="007F719B"/>
    <w:rsid w:val="007F723F"/>
    <w:rsid w:val="007F735F"/>
    <w:rsid w:val="008008F1"/>
    <w:rsid w:val="00800AEB"/>
    <w:rsid w:val="0080131F"/>
    <w:rsid w:val="0080174F"/>
    <w:rsid w:val="008029E0"/>
    <w:rsid w:val="008034B0"/>
    <w:rsid w:val="008039FC"/>
    <w:rsid w:val="00804AC9"/>
    <w:rsid w:val="0080753F"/>
    <w:rsid w:val="00807A33"/>
    <w:rsid w:val="00810665"/>
    <w:rsid w:val="008106C4"/>
    <w:rsid w:val="00811FFA"/>
    <w:rsid w:val="008141CD"/>
    <w:rsid w:val="00814C75"/>
    <w:rsid w:val="008204EA"/>
    <w:rsid w:val="008214DA"/>
    <w:rsid w:val="008247EB"/>
    <w:rsid w:val="00826EAD"/>
    <w:rsid w:val="008308EF"/>
    <w:rsid w:val="008312CB"/>
    <w:rsid w:val="00831B9E"/>
    <w:rsid w:val="0083234F"/>
    <w:rsid w:val="00832FFC"/>
    <w:rsid w:val="00833F94"/>
    <w:rsid w:val="00834A86"/>
    <w:rsid w:val="00836028"/>
    <w:rsid w:val="008404C3"/>
    <w:rsid w:val="00840B26"/>
    <w:rsid w:val="00841813"/>
    <w:rsid w:val="008436EF"/>
    <w:rsid w:val="00844BA8"/>
    <w:rsid w:val="00845448"/>
    <w:rsid w:val="00846F52"/>
    <w:rsid w:val="00847BBD"/>
    <w:rsid w:val="0085019B"/>
    <w:rsid w:val="00850AB7"/>
    <w:rsid w:val="00852F30"/>
    <w:rsid w:val="00854422"/>
    <w:rsid w:val="00854603"/>
    <w:rsid w:val="008551A0"/>
    <w:rsid w:val="00855F44"/>
    <w:rsid w:val="00864631"/>
    <w:rsid w:val="00866EBE"/>
    <w:rsid w:val="0086777F"/>
    <w:rsid w:val="00870125"/>
    <w:rsid w:val="00871257"/>
    <w:rsid w:val="00871C74"/>
    <w:rsid w:val="00875B24"/>
    <w:rsid w:val="00875E53"/>
    <w:rsid w:val="00880F8D"/>
    <w:rsid w:val="00880F99"/>
    <w:rsid w:val="00883738"/>
    <w:rsid w:val="0088483D"/>
    <w:rsid w:val="00885A63"/>
    <w:rsid w:val="00890858"/>
    <w:rsid w:val="0089184E"/>
    <w:rsid w:val="00892DDD"/>
    <w:rsid w:val="00893D42"/>
    <w:rsid w:val="00893FC4"/>
    <w:rsid w:val="00894164"/>
    <w:rsid w:val="00894261"/>
    <w:rsid w:val="00897FF7"/>
    <w:rsid w:val="008A1898"/>
    <w:rsid w:val="008A276E"/>
    <w:rsid w:val="008B1EF1"/>
    <w:rsid w:val="008B2B61"/>
    <w:rsid w:val="008B344B"/>
    <w:rsid w:val="008B3CD2"/>
    <w:rsid w:val="008C1437"/>
    <w:rsid w:val="008C22A5"/>
    <w:rsid w:val="008C2738"/>
    <w:rsid w:val="008C37B9"/>
    <w:rsid w:val="008C428A"/>
    <w:rsid w:val="008C6E2D"/>
    <w:rsid w:val="008D1EE3"/>
    <w:rsid w:val="008D3714"/>
    <w:rsid w:val="008D38E1"/>
    <w:rsid w:val="008D7DC6"/>
    <w:rsid w:val="008E14DE"/>
    <w:rsid w:val="008E2039"/>
    <w:rsid w:val="008E2635"/>
    <w:rsid w:val="008E28F5"/>
    <w:rsid w:val="008E3457"/>
    <w:rsid w:val="008E6569"/>
    <w:rsid w:val="008E6F9A"/>
    <w:rsid w:val="008E76C4"/>
    <w:rsid w:val="008F1893"/>
    <w:rsid w:val="008F2964"/>
    <w:rsid w:val="008F4DF9"/>
    <w:rsid w:val="008F79B0"/>
    <w:rsid w:val="00900E98"/>
    <w:rsid w:val="00901143"/>
    <w:rsid w:val="00903323"/>
    <w:rsid w:val="00903A2B"/>
    <w:rsid w:val="00903C59"/>
    <w:rsid w:val="00903F47"/>
    <w:rsid w:val="00905DEA"/>
    <w:rsid w:val="00906C20"/>
    <w:rsid w:val="00907D03"/>
    <w:rsid w:val="00912370"/>
    <w:rsid w:val="009133AE"/>
    <w:rsid w:val="00913D63"/>
    <w:rsid w:val="00915CFE"/>
    <w:rsid w:val="00920503"/>
    <w:rsid w:val="0092158D"/>
    <w:rsid w:val="00923B57"/>
    <w:rsid w:val="00924041"/>
    <w:rsid w:val="0093135A"/>
    <w:rsid w:val="00932878"/>
    <w:rsid w:val="00934126"/>
    <w:rsid w:val="00934AA3"/>
    <w:rsid w:val="0094112D"/>
    <w:rsid w:val="00942AB3"/>
    <w:rsid w:val="00944277"/>
    <w:rsid w:val="00944C84"/>
    <w:rsid w:val="00946FF5"/>
    <w:rsid w:val="00947573"/>
    <w:rsid w:val="00953E5B"/>
    <w:rsid w:val="00954742"/>
    <w:rsid w:val="009558B4"/>
    <w:rsid w:val="00955B10"/>
    <w:rsid w:val="00957526"/>
    <w:rsid w:val="009611CC"/>
    <w:rsid w:val="0096214D"/>
    <w:rsid w:val="00962DB6"/>
    <w:rsid w:val="0097137B"/>
    <w:rsid w:val="00971EC5"/>
    <w:rsid w:val="009739B3"/>
    <w:rsid w:val="00983A91"/>
    <w:rsid w:val="00984A91"/>
    <w:rsid w:val="00990CAB"/>
    <w:rsid w:val="00995369"/>
    <w:rsid w:val="00995819"/>
    <w:rsid w:val="0099725E"/>
    <w:rsid w:val="009A302D"/>
    <w:rsid w:val="009A48C0"/>
    <w:rsid w:val="009A60EA"/>
    <w:rsid w:val="009A698E"/>
    <w:rsid w:val="009B0226"/>
    <w:rsid w:val="009B1E4A"/>
    <w:rsid w:val="009B42BD"/>
    <w:rsid w:val="009B4A30"/>
    <w:rsid w:val="009B4D81"/>
    <w:rsid w:val="009B59EE"/>
    <w:rsid w:val="009B7203"/>
    <w:rsid w:val="009B7F11"/>
    <w:rsid w:val="009C152F"/>
    <w:rsid w:val="009C34B9"/>
    <w:rsid w:val="009C5F24"/>
    <w:rsid w:val="009D0C03"/>
    <w:rsid w:val="009D1ECF"/>
    <w:rsid w:val="009D4427"/>
    <w:rsid w:val="009D47C1"/>
    <w:rsid w:val="009D50C0"/>
    <w:rsid w:val="009E07AF"/>
    <w:rsid w:val="009E10A3"/>
    <w:rsid w:val="009E274C"/>
    <w:rsid w:val="009E2940"/>
    <w:rsid w:val="009E4BA2"/>
    <w:rsid w:val="009E52CF"/>
    <w:rsid w:val="009E5E98"/>
    <w:rsid w:val="009E5FF4"/>
    <w:rsid w:val="009E70B3"/>
    <w:rsid w:val="009F1B50"/>
    <w:rsid w:val="009F3FC9"/>
    <w:rsid w:val="009F651E"/>
    <w:rsid w:val="00A00AEE"/>
    <w:rsid w:val="00A01EEE"/>
    <w:rsid w:val="00A05D8D"/>
    <w:rsid w:val="00A05DB8"/>
    <w:rsid w:val="00A123DD"/>
    <w:rsid w:val="00A13791"/>
    <w:rsid w:val="00A13940"/>
    <w:rsid w:val="00A153F3"/>
    <w:rsid w:val="00A157FF"/>
    <w:rsid w:val="00A178E2"/>
    <w:rsid w:val="00A17FA5"/>
    <w:rsid w:val="00A20E93"/>
    <w:rsid w:val="00A21171"/>
    <w:rsid w:val="00A2254E"/>
    <w:rsid w:val="00A22738"/>
    <w:rsid w:val="00A251F7"/>
    <w:rsid w:val="00A274A5"/>
    <w:rsid w:val="00A35D0F"/>
    <w:rsid w:val="00A37E42"/>
    <w:rsid w:val="00A40080"/>
    <w:rsid w:val="00A41AF1"/>
    <w:rsid w:val="00A436DF"/>
    <w:rsid w:val="00A43A3F"/>
    <w:rsid w:val="00A455A7"/>
    <w:rsid w:val="00A45850"/>
    <w:rsid w:val="00A47C65"/>
    <w:rsid w:val="00A5038E"/>
    <w:rsid w:val="00A50CC0"/>
    <w:rsid w:val="00A56996"/>
    <w:rsid w:val="00A5777B"/>
    <w:rsid w:val="00A63A70"/>
    <w:rsid w:val="00A664DB"/>
    <w:rsid w:val="00A66CB8"/>
    <w:rsid w:val="00A67DD7"/>
    <w:rsid w:val="00A740B6"/>
    <w:rsid w:val="00A7443C"/>
    <w:rsid w:val="00A75A31"/>
    <w:rsid w:val="00A80CD5"/>
    <w:rsid w:val="00A80E16"/>
    <w:rsid w:val="00A83A8E"/>
    <w:rsid w:val="00A83EA3"/>
    <w:rsid w:val="00A844A2"/>
    <w:rsid w:val="00A8456C"/>
    <w:rsid w:val="00A93A10"/>
    <w:rsid w:val="00A965E1"/>
    <w:rsid w:val="00A97006"/>
    <w:rsid w:val="00A975F1"/>
    <w:rsid w:val="00AA015E"/>
    <w:rsid w:val="00AA1EB9"/>
    <w:rsid w:val="00AA7903"/>
    <w:rsid w:val="00AA7F27"/>
    <w:rsid w:val="00AB07AE"/>
    <w:rsid w:val="00AB0811"/>
    <w:rsid w:val="00AB2D7E"/>
    <w:rsid w:val="00AB3995"/>
    <w:rsid w:val="00AB56A3"/>
    <w:rsid w:val="00AB622E"/>
    <w:rsid w:val="00AB7CE4"/>
    <w:rsid w:val="00AC0CF8"/>
    <w:rsid w:val="00AC3AB9"/>
    <w:rsid w:val="00AC6145"/>
    <w:rsid w:val="00AC6AC1"/>
    <w:rsid w:val="00AD05AD"/>
    <w:rsid w:val="00AD337B"/>
    <w:rsid w:val="00AD5230"/>
    <w:rsid w:val="00AD5A6C"/>
    <w:rsid w:val="00AD62BA"/>
    <w:rsid w:val="00AD7F86"/>
    <w:rsid w:val="00AE0EEF"/>
    <w:rsid w:val="00AE23EA"/>
    <w:rsid w:val="00AE2677"/>
    <w:rsid w:val="00AE32EA"/>
    <w:rsid w:val="00AE438C"/>
    <w:rsid w:val="00AE450B"/>
    <w:rsid w:val="00AF0445"/>
    <w:rsid w:val="00AF37F3"/>
    <w:rsid w:val="00AF48A7"/>
    <w:rsid w:val="00AF59FA"/>
    <w:rsid w:val="00B01231"/>
    <w:rsid w:val="00B01803"/>
    <w:rsid w:val="00B01B2B"/>
    <w:rsid w:val="00B022D8"/>
    <w:rsid w:val="00B03327"/>
    <w:rsid w:val="00B04098"/>
    <w:rsid w:val="00B05601"/>
    <w:rsid w:val="00B07314"/>
    <w:rsid w:val="00B1021D"/>
    <w:rsid w:val="00B12F10"/>
    <w:rsid w:val="00B17A61"/>
    <w:rsid w:val="00B17EE6"/>
    <w:rsid w:val="00B22243"/>
    <w:rsid w:val="00B2258F"/>
    <w:rsid w:val="00B23683"/>
    <w:rsid w:val="00B24EEA"/>
    <w:rsid w:val="00B302BE"/>
    <w:rsid w:val="00B31438"/>
    <w:rsid w:val="00B3345B"/>
    <w:rsid w:val="00B35B70"/>
    <w:rsid w:val="00B35D5A"/>
    <w:rsid w:val="00B35F74"/>
    <w:rsid w:val="00B41FA6"/>
    <w:rsid w:val="00B43A34"/>
    <w:rsid w:val="00B45D82"/>
    <w:rsid w:val="00B45E95"/>
    <w:rsid w:val="00B540BA"/>
    <w:rsid w:val="00B54CD1"/>
    <w:rsid w:val="00B54F83"/>
    <w:rsid w:val="00B57095"/>
    <w:rsid w:val="00B63F68"/>
    <w:rsid w:val="00B64193"/>
    <w:rsid w:val="00B71E61"/>
    <w:rsid w:val="00B72C88"/>
    <w:rsid w:val="00B730CD"/>
    <w:rsid w:val="00B73F74"/>
    <w:rsid w:val="00B74A4B"/>
    <w:rsid w:val="00B76800"/>
    <w:rsid w:val="00B82D07"/>
    <w:rsid w:val="00B836B7"/>
    <w:rsid w:val="00B83F59"/>
    <w:rsid w:val="00B84603"/>
    <w:rsid w:val="00B85469"/>
    <w:rsid w:val="00B8599A"/>
    <w:rsid w:val="00B87835"/>
    <w:rsid w:val="00B90A32"/>
    <w:rsid w:val="00B91230"/>
    <w:rsid w:val="00B91715"/>
    <w:rsid w:val="00B9218D"/>
    <w:rsid w:val="00B9462F"/>
    <w:rsid w:val="00B9615E"/>
    <w:rsid w:val="00BA1406"/>
    <w:rsid w:val="00BA17B8"/>
    <w:rsid w:val="00BA2823"/>
    <w:rsid w:val="00BA2987"/>
    <w:rsid w:val="00BA3281"/>
    <w:rsid w:val="00BA5B0D"/>
    <w:rsid w:val="00BA7E0B"/>
    <w:rsid w:val="00BB0E39"/>
    <w:rsid w:val="00BB29F6"/>
    <w:rsid w:val="00BB5823"/>
    <w:rsid w:val="00BB67D5"/>
    <w:rsid w:val="00BC18AC"/>
    <w:rsid w:val="00BC383B"/>
    <w:rsid w:val="00BC3F5F"/>
    <w:rsid w:val="00BC4D82"/>
    <w:rsid w:val="00BC7BB6"/>
    <w:rsid w:val="00BD0C87"/>
    <w:rsid w:val="00BD4170"/>
    <w:rsid w:val="00BD5D87"/>
    <w:rsid w:val="00BD7C71"/>
    <w:rsid w:val="00BD7F03"/>
    <w:rsid w:val="00BE26B4"/>
    <w:rsid w:val="00BE523A"/>
    <w:rsid w:val="00BE545D"/>
    <w:rsid w:val="00BE6D1F"/>
    <w:rsid w:val="00BE7B47"/>
    <w:rsid w:val="00BE7FE4"/>
    <w:rsid w:val="00BF03A8"/>
    <w:rsid w:val="00BF0AAC"/>
    <w:rsid w:val="00BF0E5B"/>
    <w:rsid w:val="00BF0E8B"/>
    <w:rsid w:val="00BF187D"/>
    <w:rsid w:val="00BF2CFD"/>
    <w:rsid w:val="00BF31AD"/>
    <w:rsid w:val="00BF3411"/>
    <w:rsid w:val="00BF3450"/>
    <w:rsid w:val="00BF5119"/>
    <w:rsid w:val="00BF51BD"/>
    <w:rsid w:val="00BF5C84"/>
    <w:rsid w:val="00BF67BF"/>
    <w:rsid w:val="00BF7255"/>
    <w:rsid w:val="00BF75C0"/>
    <w:rsid w:val="00BF7A29"/>
    <w:rsid w:val="00BF7DEB"/>
    <w:rsid w:val="00C03FCD"/>
    <w:rsid w:val="00C06449"/>
    <w:rsid w:val="00C07100"/>
    <w:rsid w:val="00C074BD"/>
    <w:rsid w:val="00C103A7"/>
    <w:rsid w:val="00C116FE"/>
    <w:rsid w:val="00C121B7"/>
    <w:rsid w:val="00C13D6B"/>
    <w:rsid w:val="00C146FF"/>
    <w:rsid w:val="00C153FD"/>
    <w:rsid w:val="00C174FC"/>
    <w:rsid w:val="00C17BF9"/>
    <w:rsid w:val="00C21798"/>
    <w:rsid w:val="00C21B4B"/>
    <w:rsid w:val="00C23966"/>
    <w:rsid w:val="00C24297"/>
    <w:rsid w:val="00C3069D"/>
    <w:rsid w:val="00C33D3D"/>
    <w:rsid w:val="00C34CB0"/>
    <w:rsid w:val="00C35E73"/>
    <w:rsid w:val="00C4129F"/>
    <w:rsid w:val="00C4161E"/>
    <w:rsid w:val="00C42DA6"/>
    <w:rsid w:val="00C43E1D"/>
    <w:rsid w:val="00C44E4B"/>
    <w:rsid w:val="00C45D57"/>
    <w:rsid w:val="00C47DCE"/>
    <w:rsid w:val="00C52FD5"/>
    <w:rsid w:val="00C537C8"/>
    <w:rsid w:val="00C606F4"/>
    <w:rsid w:val="00C626A7"/>
    <w:rsid w:val="00C62866"/>
    <w:rsid w:val="00C66CE0"/>
    <w:rsid w:val="00C670E0"/>
    <w:rsid w:val="00C676B1"/>
    <w:rsid w:val="00C71CB7"/>
    <w:rsid w:val="00C73014"/>
    <w:rsid w:val="00C73077"/>
    <w:rsid w:val="00C74052"/>
    <w:rsid w:val="00C74371"/>
    <w:rsid w:val="00C75195"/>
    <w:rsid w:val="00C8194F"/>
    <w:rsid w:val="00C845A1"/>
    <w:rsid w:val="00C85993"/>
    <w:rsid w:val="00C85D8F"/>
    <w:rsid w:val="00C87893"/>
    <w:rsid w:val="00C87DBA"/>
    <w:rsid w:val="00C938F2"/>
    <w:rsid w:val="00C940BC"/>
    <w:rsid w:val="00C95060"/>
    <w:rsid w:val="00C95469"/>
    <w:rsid w:val="00C95775"/>
    <w:rsid w:val="00C9751B"/>
    <w:rsid w:val="00C97703"/>
    <w:rsid w:val="00CA1EA8"/>
    <w:rsid w:val="00CA22DE"/>
    <w:rsid w:val="00CA3207"/>
    <w:rsid w:val="00CA50D9"/>
    <w:rsid w:val="00CA5C9D"/>
    <w:rsid w:val="00CA7AB6"/>
    <w:rsid w:val="00CB0EC0"/>
    <w:rsid w:val="00CB1F39"/>
    <w:rsid w:val="00CB4300"/>
    <w:rsid w:val="00CB4C14"/>
    <w:rsid w:val="00CB4C53"/>
    <w:rsid w:val="00CB4E14"/>
    <w:rsid w:val="00CC1707"/>
    <w:rsid w:val="00CC2046"/>
    <w:rsid w:val="00CC2D13"/>
    <w:rsid w:val="00CC4AE0"/>
    <w:rsid w:val="00CC599B"/>
    <w:rsid w:val="00CD2103"/>
    <w:rsid w:val="00CD680D"/>
    <w:rsid w:val="00CE3D97"/>
    <w:rsid w:val="00CE44A3"/>
    <w:rsid w:val="00CE53FE"/>
    <w:rsid w:val="00CE5E93"/>
    <w:rsid w:val="00CF0882"/>
    <w:rsid w:val="00CF5876"/>
    <w:rsid w:val="00CF659E"/>
    <w:rsid w:val="00CF6AC3"/>
    <w:rsid w:val="00D00FDA"/>
    <w:rsid w:val="00D05A58"/>
    <w:rsid w:val="00D07792"/>
    <w:rsid w:val="00D1226A"/>
    <w:rsid w:val="00D1319D"/>
    <w:rsid w:val="00D13D11"/>
    <w:rsid w:val="00D15AA6"/>
    <w:rsid w:val="00D15DE7"/>
    <w:rsid w:val="00D21622"/>
    <w:rsid w:val="00D218EB"/>
    <w:rsid w:val="00D2206C"/>
    <w:rsid w:val="00D30682"/>
    <w:rsid w:val="00D30B61"/>
    <w:rsid w:val="00D32693"/>
    <w:rsid w:val="00D3295E"/>
    <w:rsid w:val="00D40B35"/>
    <w:rsid w:val="00D44492"/>
    <w:rsid w:val="00D4793F"/>
    <w:rsid w:val="00D50A0A"/>
    <w:rsid w:val="00D53F5E"/>
    <w:rsid w:val="00D611F6"/>
    <w:rsid w:val="00D61953"/>
    <w:rsid w:val="00D62FE2"/>
    <w:rsid w:val="00D6507B"/>
    <w:rsid w:val="00D6739A"/>
    <w:rsid w:val="00D7054B"/>
    <w:rsid w:val="00D71609"/>
    <w:rsid w:val="00D71874"/>
    <w:rsid w:val="00D71DEF"/>
    <w:rsid w:val="00D7223E"/>
    <w:rsid w:val="00D722F6"/>
    <w:rsid w:val="00D722F7"/>
    <w:rsid w:val="00D738C6"/>
    <w:rsid w:val="00D74ECD"/>
    <w:rsid w:val="00D750BC"/>
    <w:rsid w:val="00D75FCE"/>
    <w:rsid w:val="00D76C36"/>
    <w:rsid w:val="00D775DC"/>
    <w:rsid w:val="00D8030D"/>
    <w:rsid w:val="00D81DF8"/>
    <w:rsid w:val="00D82BE7"/>
    <w:rsid w:val="00D832EB"/>
    <w:rsid w:val="00D84036"/>
    <w:rsid w:val="00D84EAE"/>
    <w:rsid w:val="00D91CA7"/>
    <w:rsid w:val="00D9264F"/>
    <w:rsid w:val="00D948EC"/>
    <w:rsid w:val="00D9541D"/>
    <w:rsid w:val="00D95FB8"/>
    <w:rsid w:val="00D966EF"/>
    <w:rsid w:val="00D96CB1"/>
    <w:rsid w:val="00DA0B31"/>
    <w:rsid w:val="00DA1AE4"/>
    <w:rsid w:val="00DA1EFB"/>
    <w:rsid w:val="00DA2482"/>
    <w:rsid w:val="00DA24BB"/>
    <w:rsid w:val="00DA2D56"/>
    <w:rsid w:val="00DA4243"/>
    <w:rsid w:val="00DA428F"/>
    <w:rsid w:val="00DA6532"/>
    <w:rsid w:val="00DA6B7D"/>
    <w:rsid w:val="00DB24BB"/>
    <w:rsid w:val="00DB3633"/>
    <w:rsid w:val="00DB4B54"/>
    <w:rsid w:val="00DB5A2D"/>
    <w:rsid w:val="00DC0B8B"/>
    <w:rsid w:val="00DC22D4"/>
    <w:rsid w:val="00DC2E36"/>
    <w:rsid w:val="00DC3902"/>
    <w:rsid w:val="00DC5B20"/>
    <w:rsid w:val="00DC5EEA"/>
    <w:rsid w:val="00DC6124"/>
    <w:rsid w:val="00DC7715"/>
    <w:rsid w:val="00DD1340"/>
    <w:rsid w:val="00DD349C"/>
    <w:rsid w:val="00DD650D"/>
    <w:rsid w:val="00DD65C9"/>
    <w:rsid w:val="00DE1966"/>
    <w:rsid w:val="00DE43BA"/>
    <w:rsid w:val="00DE5ED1"/>
    <w:rsid w:val="00DF4E02"/>
    <w:rsid w:val="00DF54C6"/>
    <w:rsid w:val="00DF5502"/>
    <w:rsid w:val="00DF5ACB"/>
    <w:rsid w:val="00DF689A"/>
    <w:rsid w:val="00DF6DD5"/>
    <w:rsid w:val="00E00652"/>
    <w:rsid w:val="00E02C5E"/>
    <w:rsid w:val="00E04BBA"/>
    <w:rsid w:val="00E04DDD"/>
    <w:rsid w:val="00E04EBA"/>
    <w:rsid w:val="00E04FEA"/>
    <w:rsid w:val="00E05450"/>
    <w:rsid w:val="00E060F2"/>
    <w:rsid w:val="00E06972"/>
    <w:rsid w:val="00E06C4C"/>
    <w:rsid w:val="00E07FD8"/>
    <w:rsid w:val="00E12302"/>
    <w:rsid w:val="00E131C7"/>
    <w:rsid w:val="00E16155"/>
    <w:rsid w:val="00E16FBC"/>
    <w:rsid w:val="00E225E9"/>
    <w:rsid w:val="00E225ED"/>
    <w:rsid w:val="00E24168"/>
    <w:rsid w:val="00E26133"/>
    <w:rsid w:val="00E27F2A"/>
    <w:rsid w:val="00E3025E"/>
    <w:rsid w:val="00E30D76"/>
    <w:rsid w:val="00E32C9E"/>
    <w:rsid w:val="00E37845"/>
    <w:rsid w:val="00E37C5B"/>
    <w:rsid w:val="00E37C79"/>
    <w:rsid w:val="00E412AC"/>
    <w:rsid w:val="00E41463"/>
    <w:rsid w:val="00E42B92"/>
    <w:rsid w:val="00E43166"/>
    <w:rsid w:val="00E43EEF"/>
    <w:rsid w:val="00E457B0"/>
    <w:rsid w:val="00E45829"/>
    <w:rsid w:val="00E4713D"/>
    <w:rsid w:val="00E50681"/>
    <w:rsid w:val="00E528D0"/>
    <w:rsid w:val="00E53E4B"/>
    <w:rsid w:val="00E544B2"/>
    <w:rsid w:val="00E55FFA"/>
    <w:rsid w:val="00E61B63"/>
    <w:rsid w:val="00E61B81"/>
    <w:rsid w:val="00E627DE"/>
    <w:rsid w:val="00E62873"/>
    <w:rsid w:val="00E63977"/>
    <w:rsid w:val="00E646AD"/>
    <w:rsid w:val="00E677E8"/>
    <w:rsid w:val="00E67F6C"/>
    <w:rsid w:val="00E7109B"/>
    <w:rsid w:val="00E712C1"/>
    <w:rsid w:val="00E7238B"/>
    <w:rsid w:val="00E728BE"/>
    <w:rsid w:val="00E72C64"/>
    <w:rsid w:val="00E76679"/>
    <w:rsid w:val="00E80144"/>
    <w:rsid w:val="00E80A96"/>
    <w:rsid w:val="00E8342D"/>
    <w:rsid w:val="00E86995"/>
    <w:rsid w:val="00E86E34"/>
    <w:rsid w:val="00E87279"/>
    <w:rsid w:val="00E927FD"/>
    <w:rsid w:val="00E938EC"/>
    <w:rsid w:val="00E93D2A"/>
    <w:rsid w:val="00E93E44"/>
    <w:rsid w:val="00E95C55"/>
    <w:rsid w:val="00EA0A3A"/>
    <w:rsid w:val="00EA1A56"/>
    <w:rsid w:val="00EA2B2B"/>
    <w:rsid w:val="00EA31DF"/>
    <w:rsid w:val="00EA3746"/>
    <w:rsid w:val="00EA38EB"/>
    <w:rsid w:val="00EA6C56"/>
    <w:rsid w:val="00EA79EE"/>
    <w:rsid w:val="00EB3D55"/>
    <w:rsid w:val="00EB7EA0"/>
    <w:rsid w:val="00EC2B71"/>
    <w:rsid w:val="00EC3935"/>
    <w:rsid w:val="00EC4035"/>
    <w:rsid w:val="00EC6062"/>
    <w:rsid w:val="00EC6727"/>
    <w:rsid w:val="00EC6C7A"/>
    <w:rsid w:val="00ED238C"/>
    <w:rsid w:val="00ED4BD6"/>
    <w:rsid w:val="00EE0A2C"/>
    <w:rsid w:val="00EE1EBE"/>
    <w:rsid w:val="00EE1FC7"/>
    <w:rsid w:val="00EE20D1"/>
    <w:rsid w:val="00EE2234"/>
    <w:rsid w:val="00EE3528"/>
    <w:rsid w:val="00EE57BF"/>
    <w:rsid w:val="00EE6082"/>
    <w:rsid w:val="00EE7AF5"/>
    <w:rsid w:val="00EF0332"/>
    <w:rsid w:val="00EF0C0F"/>
    <w:rsid w:val="00EF2785"/>
    <w:rsid w:val="00EF2C86"/>
    <w:rsid w:val="00EF332B"/>
    <w:rsid w:val="00EF58FA"/>
    <w:rsid w:val="00EF591C"/>
    <w:rsid w:val="00EF687F"/>
    <w:rsid w:val="00EF6B6A"/>
    <w:rsid w:val="00EF7D7D"/>
    <w:rsid w:val="00F01ED5"/>
    <w:rsid w:val="00F02C58"/>
    <w:rsid w:val="00F04FC3"/>
    <w:rsid w:val="00F06467"/>
    <w:rsid w:val="00F067C0"/>
    <w:rsid w:val="00F075DC"/>
    <w:rsid w:val="00F113E5"/>
    <w:rsid w:val="00F1174E"/>
    <w:rsid w:val="00F14B0F"/>
    <w:rsid w:val="00F15D03"/>
    <w:rsid w:val="00F17323"/>
    <w:rsid w:val="00F17F64"/>
    <w:rsid w:val="00F23CB3"/>
    <w:rsid w:val="00F24673"/>
    <w:rsid w:val="00F25BC2"/>
    <w:rsid w:val="00F3279E"/>
    <w:rsid w:val="00F32BDE"/>
    <w:rsid w:val="00F34F18"/>
    <w:rsid w:val="00F351AE"/>
    <w:rsid w:val="00F376F2"/>
    <w:rsid w:val="00F40A27"/>
    <w:rsid w:val="00F4196C"/>
    <w:rsid w:val="00F429FD"/>
    <w:rsid w:val="00F44774"/>
    <w:rsid w:val="00F450C0"/>
    <w:rsid w:val="00F451B6"/>
    <w:rsid w:val="00F452B0"/>
    <w:rsid w:val="00F46FBF"/>
    <w:rsid w:val="00F4763B"/>
    <w:rsid w:val="00F47AB8"/>
    <w:rsid w:val="00F55085"/>
    <w:rsid w:val="00F55CB6"/>
    <w:rsid w:val="00F55DC5"/>
    <w:rsid w:val="00F569A1"/>
    <w:rsid w:val="00F607F5"/>
    <w:rsid w:val="00F615DA"/>
    <w:rsid w:val="00F62C7E"/>
    <w:rsid w:val="00F65472"/>
    <w:rsid w:val="00F66A7D"/>
    <w:rsid w:val="00F671A0"/>
    <w:rsid w:val="00F70B6A"/>
    <w:rsid w:val="00F72CE4"/>
    <w:rsid w:val="00F750D7"/>
    <w:rsid w:val="00F75A2F"/>
    <w:rsid w:val="00F76A68"/>
    <w:rsid w:val="00F77883"/>
    <w:rsid w:val="00F77EC4"/>
    <w:rsid w:val="00F80A0C"/>
    <w:rsid w:val="00F81A25"/>
    <w:rsid w:val="00F81ED8"/>
    <w:rsid w:val="00F81EDC"/>
    <w:rsid w:val="00F8223F"/>
    <w:rsid w:val="00F82E0D"/>
    <w:rsid w:val="00F83222"/>
    <w:rsid w:val="00F833A6"/>
    <w:rsid w:val="00F85337"/>
    <w:rsid w:val="00F854A4"/>
    <w:rsid w:val="00F8569E"/>
    <w:rsid w:val="00F87497"/>
    <w:rsid w:val="00F874A8"/>
    <w:rsid w:val="00F91CBA"/>
    <w:rsid w:val="00F932FA"/>
    <w:rsid w:val="00F9392D"/>
    <w:rsid w:val="00F94C07"/>
    <w:rsid w:val="00F94F8E"/>
    <w:rsid w:val="00F95BDD"/>
    <w:rsid w:val="00FA0221"/>
    <w:rsid w:val="00FA0541"/>
    <w:rsid w:val="00FA185E"/>
    <w:rsid w:val="00FA28F8"/>
    <w:rsid w:val="00FA394E"/>
    <w:rsid w:val="00FA75E6"/>
    <w:rsid w:val="00FA7E6E"/>
    <w:rsid w:val="00FB054E"/>
    <w:rsid w:val="00FB1E96"/>
    <w:rsid w:val="00FB3720"/>
    <w:rsid w:val="00FB65A0"/>
    <w:rsid w:val="00FB6BBF"/>
    <w:rsid w:val="00FC0938"/>
    <w:rsid w:val="00FC11D7"/>
    <w:rsid w:val="00FC136A"/>
    <w:rsid w:val="00FC26A2"/>
    <w:rsid w:val="00FC4400"/>
    <w:rsid w:val="00FC6892"/>
    <w:rsid w:val="00FC6F91"/>
    <w:rsid w:val="00FC7116"/>
    <w:rsid w:val="00FC776A"/>
    <w:rsid w:val="00FD15CF"/>
    <w:rsid w:val="00FD386B"/>
    <w:rsid w:val="00FD4402"/>
    <w:rsid w:val="00FE1A63"/>
    <w:rsid w:val="00FE1C9B"/>
    <w:rsid w:val="00FE3799"/>
    <w:rsid w:val="00FE59AE"/>
    <w:rsid w:val="00FE6174"/>
    <w:rsid w:val="00FE6CFA"/>
    <w:rsid w:val="13F8053E"/>
    <w:rsid w:val="161E7B35"/>
    <w:rsid w:val="60CDD7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2402C"/>
  <w15:chartTrackingRefBased/>
  <w15:docId w15:val="{8F4676E2-29B4-4F96-93F4-D476C6D9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21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3">
    <w:name w:val="heading 3"/>
    <w:basedOn w:val="Normal"/>
    <w:next w:val="Normal"/>
    <w:link w:val="Heading3Char"/>
    <w:uiPriority w:val="9"/>
    <w:semiHidden/>
    <w:unhideWhenUsed/>
    <w:qFormat/>
    <w:rsid w:val="00FA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A123D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3F"/>
    <w:rPr>
      <w:rFonts w:ascii="Times New Roman" w:eastAsia="Times New Roman" w:hAnsi="Times New Roman" w:cs="Times New Roman"/>
      <w:b/>
      <w:bCs/>
      <w:kern w:val="36"/>
      <w:sz w:val="48"/>
      <w:szCs w:val="48"/>
      <w:lang w:val="de-DE" w:eastAsia="fr-FR"/>
    </w:rPr>
  </w:style>
  <w:style w:type="paragraph" w:customStyle="1" w:styleId="has-text-align-center">
    <w:name w:val="has-text-align-center"/>
    <w:basedOn w:val="Normal"/>
    <w:rsid w:val="007C21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7C213F"/>
    <w:rPr>
      <w:i/>
      <w:iCs/>
    </w:rPr>
  </w:style>
  <w:style w:type="paragraph" w:styleId="NormalWeb">
    <w:name w:val="Normal (Web)"/>
    <w:basedOn w:val="Normal"/>
    <w:uiPriority w:val="99"/>
    <w:unhideWhenUsed/>
    <w:rsid w:val="007C21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7C213F"/>
    <w:rPr>
      <w:b/>
      <w:bCs/>
    </w:rPr>
  </w:style>
  <w:style w:type="character" w:styleId="Hyperlink">
    <w:name w:val="Hyperlink"/>
    <w:basedOn w:val="DefaultParagraphFont"/>
    <w:uiPriority w:val="99"/>
    <w:unhideWhenUsed/>
    <w:rsid w:val="007C213F"/>
    <w:rPr>
      <w:color w:val="0000FF"/>
      <w:u w:val="single"/>
    </w:rPr>
  </w:style>
  <w:style w:type="paragraph" w:styleId="Header">
    <w:name w:val="header"/>
    <w:basedOn w:val="Normal"/>
    <w:link w:val="HeaderChar"/>
    <w:uiPriority w:val="99"/>
    <w:unhideWhenUsed/>
    <w:rsid w:val="008323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234F"/>
    <w:rPr>
      <w:lang w:val="de-DE"/>
    </w:rPr>
  </w:style>
  <w:style w:type="paragraph" w:styleId="Footer">
    <w:name w:val="footer"/>
    <w:basedOn w:val="Normal"/>
    <w:link w:val="FooterChar"/>
    <w:uiPriority w:val="99"/>
    <w:unhideWhenUsed/>
    <w:rsid w:val="008323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234F"/>
    <w:rPr>
      <w:lang w:val="de-DE"/>
    </w:rPr>
  </w:style>
  <w:style w:type="character" w:styleId="UnresolvedMention">
    <w:name w:val="Unresolved Mention"/>
    <w:basedOn w:val="DefaultParagraphFont"/>
    <w:uiPriority w:val="99"/>
    <w:semiHidden/>
    <w:unhideWhenUsed/>
    <w:rsid w:val="0083234F"/>
    <w:rPr>
      <w:color w:val="605E5C"/>
      <w:shd w:val="clear" w:color="auto" w:fill="E1DFDD"/>
    </w:rPr>
  </w:style>
  <w:style w:type="character" w:customStyle="1" w:styleId="Heading6Char">
    <w:name w:val="Heading 6 Char"/>
    <w:basedOn w:val="DefaultParagraphFont"/>
    <w:link w:val="Heading6"/>
    <w:uiPriority w:val="9"/>
    <w:semiHidden/>
    <w:rsid w:val="00A123DD"/>
    <w:rPr>
      <w:rFonts w:asciiTheme="majorHAnsi" w:eastAsiaTheme="majorEastAsia" w:hAnsiTheme="majorHAnsi" w:cstheme="majorBidi"/>
      <w:color w:val="1F3763" w:themeColor="accent1" w:themeShade="7F"/>
      <w:lang w:val="de-DE"/>
    </w:rPr>
  </w:style>
  <w:style w:type="character" w:customStyle="1" w:styleId="Heading3Char">
    <w:name w:val="Heading 3 Char"/>
    <w:basedOn w:val="DefaultParagraphFont"/>
    <w:link w:val="Heading3"/>
    <w:uiPriority w:val="9"/>
    <w:semiHidden/>
    <w:rsid w:val="00FA7E6E"/>
    <w:rPr>
      <w:rFonts w:asciiTheme="majorHAnsi" w:eastAsiaTheme="majorEastAsia" w:hAnsiTheme="majorHAnsi" w:cstheme="majorBidi"/>
      <w:color w:val="1F3763" w:themeColor="accent1" w:themeShade="7F"/>
      <w:sz w:val="24"/>
      <w:szCs w:val="24"/>
      <w:lang w:val="de-DE"/>
    </w:rPr>
  </w:style>
  <w:style w:type="paragraph" w:styleId="ListParagraph">
    <w:name w:val="List Paragraph"/>
    <w:basedOn w:val="Normal"/>
    <w:uiPriority w:val="34"/>
    <w:qFormat/>
    <w:rsid w:val="002627F4"/>
    <w:pPr>
      <w:spacing w:after="0" w:line="240" w:lineRule="auto"/>
      <w:ind w:left="720"/>
      <w:contextualSpacing/>
    </w:pPr>
    <w:rPr>
      <w:rFonts w:ascii="Times New Roman" w:eastAsiaTheme="minorEastAsia" w:hAnsi="Times New Roman" w:cs="Times New Roman"/>
      <w:sz w:val="24"/>
      <w:szCs w:val="24"/>
      <w:lang w:eastAsia="fr-FR"/>
    </w:rPr>
  </w:style>
  <w:style w:type="character" w:styleId="CommentReference">
    <w:name w:val="annotation reference"/>
    <w:basedOn w:val="DefaultParagraphFont"/>
    <w:uiPriority w:val="99"/>
    <w:semiHidden/>
    <w:unhideWhenUsed/>
    <w:rsid w:val="00A844A2"/>
    <w:rPr>
      <w:sz w:val="16"/>
      <w:szCs w:val="16"/>
    </w:rPr>
  </w:style>
  <w:style w:type="paragraph" w:styleId="CommentText">
    <w:name w:val="annotation text"/>
    <w:basedOn w:val="Normal"/>
    <w:link w:val="CommentTextChar"/>
    <w:uiPriority w:val="99"/>
    <w:unhideWhenUsed/>
    <w:rsid w:val="00A844A2"/>
    <w:pPr>
      <w:spacing w:line="240" w:lineRule="auto"/>
    </w:pPr>
    <w:rPr>
      <w:sz w:val="20"/>
      <w:szCs w:val="20"/>
    </w:rPr>
  </w:style>
  <w:style w:type="character" w:customStyle="1" w:styleId="CommentTextChar">
    <w:name w:val="Comment Text Char"/>
    <w:basedOn w:val="DefaultParagraphFont"/>
    <w:link w:val="CommentText"/>
    <w:uiPriority w:val="99"/>
    <w:rsid w:val="00A844A2"/>
    <w:rPr>
      <w:sz w:val="20"/>
      <w:szCs w:val="20"/>
      <w:lang w:val="de-DE"/>
    </w:rPr>
  </w:style>
  <w:style w:type="paragraph" w:styleId="CommentSubject">
    <w:name w:val="annotation subject"/>
    <w:basedOn w:val="CommentText"/>
    <w:next w:val="CommentText"/>
    <w:link w:val="CommentSubjectChar"/>
    <w:uiPriority w:val="99"/>
    <w:semiHidden/>
    <w:unhideWhenUsed/>
    <w:rsid w:val="00A844A2"/>
    <w:rPr>
      <w:b/>
      <w:bCs/>
    </w:rPr>
  </w:style>
  <w:style w:type="character" w:customStyle="1" w:styleId="CommentSubjectChar">
    <w:name w:val="Comment Subject Char"/>
    <w:basedOn w:val="CommentTextChar"/>
    <w:link w:val="CommentSubject"/>
    <w:uiPriority w:val="99"/>
    <w:semiHidden/>
    <w:rsid w:val="00A844A2"/>
    <w:rPr>
      <w:b/>
      <w:bCs/>
      <w:sz w:val="20"/>
      <w:szCs w:val="20"/>
      <w:lang w:val="de-DE"/>
    </w:rPr>
  </w:style>
  <w:style w:type="paragraph" w:styleId="Revision">
    <w:name w:val="Revision"/>
    <w:hidden/>
    <w:uiPriority w:val="99"/>
    <w:semiHidden/>
    <w:rsid w:val="0001798C"/>
    <w:pPr>
      <w:spacing w:after="0" w:line="240" w:lineRule="auto"/>
    </w:pPr>
  </w:style>
  <w:style w:type="paragraph" w:customStyle="1" w:styleId="pf0">
    <w:name w:val="pf0"/>
    <w:basedOn w:val="Normal"/>
    <w:rsid w:val="005B7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B7A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3962">
      <w:bodyDiv w:val="1"/>
      <w:marLeft w:val="0"/>
      <w:marRight w:val="0"/>
      <w:marTop w:val="0"/>
      <w:marBottom w:val="0"/>
      <w:divBdr>
        <w:top w:val="none" w:sz="0" w:space="0" w:color="auto"/>
        <w:left w:val="none" w:sz="0" w:space="0" w:color="auto"/>
        <w:bottom w:val="none" w:sz="0" w:space="0" w:color="auto"/>
        <w:right w:val="none" w:sz="0" w:space="0" w:color="auto"/>
      </w:divBdr>
    </w:div>
    <w:div w:id="409278872">
      <w:bodyDiv w:val="1"/>
      <w:marLeft w:val="0"/>
      <w:marRight w:val="0"/>
      <w:marTop w:val="0"/>
      <w:marBottom w:val="0"/>
      <w:divBdr>
        <w:top w:val="none" w:sz="0" w:space="0" w:color="auto"/>
        <w:left w:val="none" w:sz="0" w:space="0" w:color="auto"/>
        <w:bottom w:val="none" w:sz="0" w:space="0" w:color="auto"/>
        <w:right w:val="none" w:sz="0" w:space="0" w:color="auto"/>
      </w:divBdr>
    </w:div>
    <w:div w:id="612833655">
      <w:bodyDiv w:val="1"/>
      <w:marLeft w:val="0"/>
      <w:marRight w:val="0"/>
      <w:marTop w:val="0"/>
      <w:marBottom w:val="0"/>
      <w:divBdr>
        <w:top w:val="none" w:sz="0" w:space="0" w:color="auto"/>
        <w:left w:val="none" w:sz="0" w:space="0" w:color="auto"/>
        <w:bottom w:val="none" w:sz="0" w:space="0" w:color="auto"/>
        <w:right w:val="none" w:sz="0" w:space="0" w:color="auto"/>
      </w:divBdr>
    </w:div>
    <w:div w:id="746652758">
      <w:bodyDiv w:val="1"/>
      <w:marLeft w:val="0"/>
      <w:marRight w:val="0"/>
      <w:marTop w:val="0"/>
      <w:marBottom w:val="0"/>
      <w:divBdr>
        <w:top w:val="none" w:sz="0" w:space="0" w:color="auto"/>
        <w:left w:val="none" w:sz="0" w:space="0" w:color="auto"/>
        <w:bottom w:val="none" w:sz="0" w:space="0" w:color="auto"/>
        <w:right w:val="none" w:sz="0" w:space="0" w:color="auto"/>
      </w:divBdr>
    </w:div>
    <w:div w:id="959795859">
      <w:bodyDiv w:val="1"/>
      <w:marLeft w:val="0"/>
      <w:marRight w:val="0"/>
      <w:marTop w:val="0"/>
      <w:marBottom w:val="0"/>
      <w:divBdr>
        <w:top w:val="none" w:sz="0" w:space="0" w:color="auto"/>
        <w:left w:val="none" w:sz="0" w:space="0" w:color="auto"/>
        <w:bottom w:val="none" w:sz="0" w:space="0" w:color="auto"/>
        <w:right w:val="none" w:sz="0" w:space="0" w:color="auto"/>
      </w:divBdr>
    </w:div>
    <w:div w:id="1006707231">
      <w:bodyDiv w:val="1"/>
      <w:marLeft w:val="0"/>
      <w:marRight w:val="0"/>
      <w:marTop w:val="0"/>
      <w:marBottom w:val="0"/>
      <w:divBdr>
        <w:top w:val="none" w:sz="0" w:space="0" w:color="auto"/>
        <w:left w:val="none" w:sz="0" w:space="0" w:color="auto"/>
        <w:bottom w:val="none" w:sz="0" w:space="0" w:color="auto"/>
        <w:right w:val="none" w:sz="0" w:space="0" w:color="auto"/>
      </w:divBdr>
    </w:div>
    <w:div w:id="1063257354">
      <w:bodyDiv w:val="1"/>
      <w:marLeft w:val="0"/>
      <w:marRight w:val="0"/>
      <w:marTop w:val="0"/>
      <w:marBottom w:val="0"/>
      <w:divBdr>
        <w:top w:val="none" w:sz="0" w:space="0" w:color="auto"/>
        <w:left w:val="none" w:sz="0" w:space="0" w:color="auto"/>
        <w:bottom w:val="none" w:sz="0" w:space="0" w:color="auto"/>
        <w:right w:val="none" w:sz="0" w:space="0" w:color="auto"/>
      </w:divBdr>
    </w:div>
    <w:div w:id="1070493769">
      <w:bodyDiv w:val="1"/>
      <w:marLeft w:val="0"/>
      <w:marRight w:val="0"/>
      <w:marTop w:val="0"/>
      <w:marBottom w:val="0"/>
      <w:divBdr>
        <w:top w:val="none" w:sz="0" w:space="0" w:color="auto"/>
        <w:left w:val="none" w:sz="0" w:space="0" w:color="auto"/>
        <w:bottom w:val="none" w:sz="0" w:space="0" w:color="auto"/>
        <w:right w:val="none" w:sz="0" w:space="0" w:color="auto"/>
      </w:divBdr>
    </w:div>
    <w:div w:id="1182741143">
      <w:bodyDiv w:val="1"/>
      <w:marLeft w:val="0"/>
      <w:marRight w:val="0"/>
      <w:marTop w:val="0"/>
      <w:marBottom w:val="0"/>
      <w:divBdr>
        <w:top w:val="none" w:sz="0" w:space="0" w:color="auto"/>
        <w:left w:val="none" w:sz="0" w:space="0" w:color="auto"/>
        <w:bottom w:val="none" w:sz="0" w:space="0" w:color="auto"/>
        <w:right w:val="none" w:sz="0" w:space="0" w:color="auto"/>
      </w:divBdr>
    </w:div>
    <w:div w:id="1218392695">
      <w:bodyDiv w:val="1"/>
      <w:marLeft w:val="0"/>
      <w:marRight w:val="0"/>
      <w:marTop w:val="0"/>
      <w:marBottom w:val="0"/>
      <w:divBdr>
        <w:top w:val="none" w:sz="0" w:space="0" w:color="auto"/>
        <w:left w:val="none" w:sz="0" w:space="0" w:color="auto"/>
        <w:bottom w:val="none" w:sz="0" w:space="0" w:color="auto"/>
        <w:right w:val="none" w:sz="0" w:space="0" w:color="auto"/>
      </w:divBdr>
    </w:div>
    <w:div w:id="1271471570">
      <w:bodyDiv w:val="1"/>
      <w:marLeft w:val="0"/>
      <w:marRight w:val="0"/>
      <w:marTop w:val="0"/>
      <w:marBottom w:val="0"/>
      <w:divBdr>
        <w:top w:val="none" w:sz="0" w:space="0" w:color="auto"/>
        <w:left w:val="none" w:sz="0" w:space="0" w:color="auto"/>
        <w:bottom w:val="none" w:sz="0" w:space="0" w:color="auto"/>
        <w:right w:val="none" w:sz="0" w:space="0" w:color="auto"/>
      </w:divBdr>
    </w:div>
    <w:div w:id="1278872317">
      <w:bodyDiv w:val="1"/>
      <w:marLeft w:val="0"/>
      <w:marRight w:val="0"/>
      <w:marTop w:val="0"/>
      <w:marBottom w:val="0"/>
      <w:divBdr>
        <w:top w:val="none" w:sz="0" w:space="0" w:color="auto"/>
        <w:left w:val="none" w:sz="0" w:space="0" w:color="auto"/>
        <w:bottom w:val="none" w:sz="0" w:space="0" w:color="auto"/>
        <w:right w:val="none" w:sz="0" w:space="0" w:color="auto"/>
      </w:divBdr>
    </w:div>
    <w:div w:id="1429545020">
      <w:bodyDiv w:val="1"/>
      <w:marLeft w:val="0"/>
      <w:marRight w:val="0"/>
      <w:marTop w:val="0"/>
      <w:marBottom w:val="0"/>
      <w:divBdr>
        <w:top w:val="none" w:sz="0" w:space="0" w:color="auto"/>
        <w:left w:val="none" w:sz="0" w:space="0" w:color="auto"/>
        <w:bottom w:val="none" w:sz="0" w:space="0" w:color="auto"/>
        <w:right w:val="none" w:sz="0" w:space="0" w:color="auto"/>
      </w:divBdr>
    </w:div>
    <w:div w:id="1466704317">
      <w:bodyDiv w:val="1"/>
      <w:marLeft w:val="0"/>
      <w:marRight w:val="0"/>
      <w:marTop w:val="0"/>
      <w:marBottom w:val="0"/>
      <w:divBdr>
        <w:top w:val="none" w:sz="0" w:space="0" w:color="auto"/>
        <w:left w:val="none" w:sz="0" w:space="0" w:color="auto"/>
        <w:bottom w:val="none" w:sz="0" w:space="0" w:color="auto"/>
        <w:right w:val="none" w:sz="0" w:space="0" w:color="auto"/>
      </w:divBdr>
    </w:div>
    <w:div w:id="1498880179">
      <w:bodyDiv w:val="1"/>
      <w:marLeft w:val="0"/>
      <w:marRight w:val="0"/>
      <w:marTop w:val="0"/>
      <w:marBottom w:val="0"/>
      <w:divBdr>
        <w:top w:val="none" w:sz="0" w:space="0" w:color="auto"/>
        <w:left w:val="none" w:sz="0" w:space="0" w:color="auto"/>
        <w:bottom w:val="none" w:sz="0" w:space="0" w:color="auto"/>
        <w:right w:val="none" w:sz="0" w:space="0" w:color="auto"/>
      </w:divBdr>
    </w:div>
    <w:div w:id="1510411587">
      <w:bodyDiv w:val="1"/>
      <w:marLeft w:val="0"/>
      <w:marRight w:val="0"/>
      <w:marTop w:val="0"/>
      <w:marBottom w:val="0"/>
      <w:divBdr>
        <w:top w:val="none" w:sz="0" w:space="0" w:color="auto"/>
        <w:left w:val="none" w:sz="0" w:space="0" w:color="auto"/>
        <w:bottom w:val="none" w:sz="0" w:space="0" w:color="auto"/>
        <w:right w:val="none" w:sz="0" w:space="0" w:color="auto"/>
      </w:divBdr>
    </w:div>
    <w:div w:id="1538350895">
      <w:bodyDiv w:val="1"/>
      <w:marLeft w:val="0"/>
      <w:marRight w:val="0"/>
      <w:marTop w:val="0"/>
      <w:marBottom w:val="0"/>
      <w:divBdr>
        <w:top w:val="none" w:sz="0" w:space="0" w:color="auto"/>
        <w:left w:val="none" w:sz="0" w:space="0" w:color="auto"/>
        <w:bottom w:val="none" w:sz="0" w:space="0" w:color="auto"/>
        <w:right w:val="none" w:sz="0" w:space="0" w:color="auto"/>
      </w:divBdr>
      <w:divsChild>
        <w:div w:id="1247348265">
          <w:marLeft w:val="0"/>
          <w:marRight w:val="0"/>
          <w:marTop w:val="0"/>
          <w:marBottom w:val="420"/>
          <w:divBdr>
            <w:top w:val="none" w:sz="0" w:space="0" w:color="auto"/>
            <w:left w:val="none" w:sz="0" w:space="0" w:color="auto"/>
            <w:bottom w:val="none" w:sz="0" w:space="0" w:color="auto"/>
            <w:right w:val="none" w:sz="0" w:space="0" w:color="auto"/>
          </w:divBdr>
          <w:divsChild>
            <w:div w:id="12282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4568">
      <w:bodyDiv w:val="1"/>
      <w:marLeft w:val="0"/>
      <w:marRight w:val="0"/>
      <w:marTop w:val="0"/>
      <w:marBottom w:val="0"/>
      <w:divBdr>
        <w:top w:val="none" w:sz="0" w:space="0" w:color="auto"/>
        <w:left w:val="none" w:sz="0" w:space="0" w:color="auto"/>
        <w:bottom w:val="none" w:sz="0" w:space="0" w:color="auto"/>
        <w:right w:val="none" w:sz="0" w:space="0" w:color="auto"/>
      </w:divBdr>
      <w:divsChild>
        <w:div w:id="2058703063">
          <w:marLeft w:val="360"/>
          <w:marRight w:val="0"/>
          <w:marTop w:val="240"/>
          <w:marBottom w:val="0"/>
          <w:divBdr>
            <w:top w:val="none" w:sz="0" w:space="0" w:color="auto"/>
            <w:left w:val="none" w:sz="0" w:space="0" w:color="auto"/>
            <w:bottom w:val="none" w:sz="0" w:space="0" w:color="auto"/>
            <w:right w:val="none" w:sz="0" w:space="0" w:color="auto"/>
          </w:divBdr>
        </w:div>
      </w:divsChild>
    </w:div>
    <w:div w:id="1697927872">
      <w:bodyDiv w:val="1"/>
      <w:marLeft w:val="0"/>
      <w:marRight w:val="0"/>
      <w:marTop w:val="0"/>
      <w:marBottom w:val="0"/>
      <w:divBdr>
        <w:top w:val="none" w:sz="0" w:space="0" w:color="auto"/>
        <w:left w:val="none" w:sz="0" w:space="0" w:color="auto"/>
        <w:bottom w:val="none" w:sz="0" w:space="0" w:color="auto"/>
        <w:right w:val="none" w:sz="0" w:space="0" w:color="auto"/>
      </w:divBdr>
    </w:div>
    <w:div w:id="1921669913">
      <w:bodyDiv w:val="1"/>
      <w:marLeft w:val="0"/>
      <w:marRight w:val="0"/>
      <w:marTop w:val="0"/>
      <w:marBottom w:val="0"/>
      <w:divBdr>
        <w:top w:val="none" w:sz="0" w:space="0" w:color="auto"/>
        <w:left w:val="none" w:sz="0" w:space="0" w:color="auto"/>
        <w:bottom w:val="none" w:sz="0" w:space="0" w:color="auto"/>
        <w:right w:val="none" w:sz="0" w:space="0" w:color="auto"/>
      </w:divBdr>
    </w:div>
    <w:div w:id="1929314768">
      <w:bodyDiv w:val="1"/>
      <w:marLeft w:val="0"/>
      <w:marRight w:val="0"/>
      <w:marTop w:val="0"/>
      <w:marBottom w:val="0"/>
      <w:divBdr>
        <w:top w:val="none" w:sz="0" w:space="0" w:color="auto"/>
        <w:left w:val="none" w:sz="0" w:space="0" w:color="auto"/>
        <w:bottom w:val="none" w:sz="0" w:space="0" w:color="auto"/>
        <w:right w:val="none" w:sz="0" w:space="0" w:color="auto"/>
      </w:divBdr>
    </w:div>
    <w:div w:id="1989825929">
      <w:bodyDiv w:val="1"/>
      <w:marLeft w:val="0"/>
      <w:marRight w:val="0"/>
      <w:marTop w:val="0"/>
      <w:marBottom w:val="0"/>
      <w:divBdr>
        <w:top w:val="none" w:sz="0" w:space="0" w:color="auto"/>
        <w:left w:val="none" w:sz="0" w:space="0" w:color="auto"/>
        <w:bottom w:val="none" w:sz="0" w:space="0" w:color="auto"/>
        <w:right w:val="none" w:sz="0" w:space="0" w:color="auto"/>
      </w:divBdr>
    </w:div>
    <w:div w:id="2005084235">
      <w:bodyDiv w:val="1"/>
      <w:marLeft w:val="0"/>
      <w:marRight w:val="0"/>
      <w:marTop w:val="0"/>
      <w:marBottom w:val="0"/>
      <w:divBdr>
        <w:top w:val="none" w:sz="0" w:space="0" w:color="auto"/>
        <w:left w:val="none" w:sz="0" w:space="0" w:color="auto"/>
        <w:bottom w:val="none" w:sz="0" w:space="0" w:color="auto"/>
        <w:right w:val="none" w:sz="0" w:space="0" w:color="auto"/>
      </w:divBdr>
    </w:div>
    <w:div w:id="2106874305">
      <w:bodyDiv w:val="1"/>
      <w:marLeft w:val="0"/>
      <w:marRight w:val="0"/>
      <w:marTop w:val="0"/>
      <w:marBottom w:val="0"/>
      <w:divBdr>
        <w:top w:val="none" w:sz="0" w:space="0" w:color="auto"/>
        <w:left w:val="none" w:sz="0" w:space="0" w:color="auto"/>
        <w:bottom w:val="none" w:sz="0" w:space="0" w:color="auto"/>
        <w:right w:val="none" w:sz="0" w:space="0" w:color="auto"/>
      </w:divBdr>
    </w:div>
    <w:div w:id="21129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f7831-d4a4-4588-884b-21a17ebefd3a" xsi:nil="true"/>
    <lcf76f155ced4ddcb4097134ff3c332f xmlns="35f8d46e-3702-4820-aeb9-4d35fb9430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E9A015BDEFC4DB14BDB11B9F3BB8C" ma:contentTypeVersion="17" ma:contentTypeDescription="Create a new document." ma:contentTypeScope="" ma:versionID="e026c323455ade92dff9f5650d53eb21">
  <xsd:schema xmlns:xsd="http://www.w3.org/2001/XMLSchema" xmlns:xs="http://www.w3.org/2001/XMLSchema" xmlns:p="http://schemas.microsoft.com/office/2006/metadata/properties" xmlns:ns2="de6f7831-d4a4-4588-884b-21a17ebefd3a" xmlns:ns3="35f8d46e-3702-4820-aeb9-4d35fb94302d" targetNamespace="http://schemas.microsoft.com/office/2006/metadata/properties" ma:root="true" ma:fieldsID="929a9e009346ba8a74eebdb03a2d8759" ns2:_="" ns3:_="">
    <xsd:import namespace="de6f7831-d4a4-4588-884b-21a17ebefd3a"/>
    <xsd:import namespace="35f8d46e-3702-4820-aeb9-4d35fb9430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f7831-d4a4-4588-884b-21a17ebefd3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b04fb44-82af-4597-9cb9-6b741a63a89c}" ma:internalName="TaxCatchAll" ma:showField="CatchAllData" ma:web="de6f7831-d4a4-4588-884b-21a17ebef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f8d46e-3702-4820-aeb9-4d35fb9430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12ac1f-2332-492c-8cad-e2606caf05d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41EA7-2C05-4078-9ABF-587FC0A175AC}">
  <ds:schemaRefs>
    <ds:schemaRef ds:uri="http://schemas.microsoft.com/office/2006/metadata/properties"/>
    <ds:schemaRef ds:uri="http://schemas.microsoft.com/office/infopath/2007/PartnerControls"/>
    <ds:schemaRef ds:uri="de6f7831-d4a4-4588-884b-21a17ebefd3a"/>
    <ds:schemaRef ds:uri="35f8d46e-3702-4820-aeb9-4d35fb94302d"/>
  </ds:schemaRefs>
</ds:datastoreItem>
</file>

<file path=customXml/itemProps2.xml><?xml version="1.0" encoding="utf-8"?>
<ds:datastoreItem xmlns:ds="http://schemas.openxmlformats.org/officeDocument/2006/customXml" ds:itemID="{5CC33744-9332-4BC4-8F81-79120DD12D40}">
  <ds:schemaRefs>
    <ds:schemaRef ds:uri="http://schemas.microsoft.com/sharepoint/v3/contenttype/forms"/>
  </ds:schemaRefs>
</ds:datastoreItem>
</file>

<file path=customXml/itemProps3.xml><?xml version="1.0" encoding="utf-8"?>
<ds:datastoreItem xmlns:ds="http://schemas.openxmlformats.org/officeDocument/2006/customXml" ds:itemID="{703A5719-EC30-49E0-9822-C1377A5C0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f7831-d4a4-4588-884b-21a17ebefd3a"/>
    <ds:schemaRef ds:uri="35f8d46e-3702-4820-aeb9-4d35fb943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Links>
    <vt:vector size="18" baseType="variant">
      <vt:variant>
        <vt:i4>4849729</vt:i4>
      </vt:variant>
      <vt:variant>
        <vt:i4>6</vt:i4>
      </vt:variant>
      <vt:variant>
        <vt:i4>0</vt:i4>
      </vt:variant>
      <vt:variant>
        <vt:i4>5</vt:i4>
      </vt:variant>
      <vt:variant>
        <vt:lpwstr>http://www.loftware.com/</vt:lpwstr>
      </vt:variant>
      <vt:variant>
        <vt:lpwstr/>
      </vt:variant>
      <vt:variant>
        <vt:i4>6094924</vt:i4>
      </vt:variant>
      <vt:variant>
        <vt:i4>3</vt:i4>
      </vt:variant>
      <vt:variant>
        <vt:i4>0</vt:i4>
      </vt:variant>
      <vt:variant>
        <vt:i4>5</vt:i4>
      </vt:variant>
      <vt:variant>
        <vt:lpwstr>http://www.videojet.com/</vt:lpwstr>
      </vt:variant>
      <vt:variant>
        <vt:lpwstr/>
      </vt:variant>
      <vt:variant>
        <vt:i4>655389</vt:i4>
      </vt:variant>
      <vt:variant>
        <vt:i4>0</vt:i4>
      </vt:variant>
      <vt:variant>
        <vt:i4>0</vt:i4>
      </vt:variant>
      <vt:variant>
        <vt:i4>5</vt:i4>
      </vt:variant>
      <vt:variant>
        <vt:lpwstr>http://www.videojet.com/us/homepage.html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Chabut, Emmanuel</dc:creator>
  <cp:keywords/>
  <dc:description/>
  <cp:lastModifiedBy>Lennet Monteiro</cp:lastModifiedBy>
  <cp:revision>9</cp:revision>
  <cp:lastPrinted>2022-05-25T15:50:00Z</cp:lastPrinted>
  <dcterms:created xsi:type="dcterms:W3CDTF">2023-09-22T15:09:00Z</dcterms:created>
  <dcterms:modified xsi:type="dcterms:W3CDTF">2023-10-27T06:19:00Z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0x01010049AE9A015BDEFC4DB14BDB11B9F3BB8C</vt:lpwstr>
  </property>
  <property fmtid="{D5CDD505-2E9C-101B-9397-08002B2CF9AE}" pid="3" name="MSIP_Label_f48041ff-f5de-4583-8841-e2a1851ee5d2_Enabled">
    <vt:lpwstr>true</vt:lpwstr>
  </property>
  <property fmtid="{D5CDD505-2E9C-101B-9397-08002B2CF9AE}" pid="4" name="MSIP_Label_f48041ff-f5de-4583-8841-e2a1851ee5d2_SetDate">
    <vt:lpwstr>2023-01-26T19:46:34Z</vt:lpwstr>
  </property>
  <property fmtid="{D5CDD505-2E9C-101B-9397-08002B2CF9AE}" pid="5" name="MSIP_Label_f48041ff-f5de-4583-8841-e2a1851ee5d2_Method">
    <vt:lpwstr>Privileged</vt:lpwstr>
  </property>
  <property fmtid="{D5CDD505-2E9C-101B-9397-08002B2CF9AE}" pid="6" name="MSIP_Label_f48041ff-f5de-4583-8841-e2a1851ee5d2_Name">
    <vt:lpwstr>Confidential</vt:lpwstr>
  </property>
  <property fmtid="{D5CDD505-2E9C-101B-9397-08002B2CF9AE}" pid="7" name="MSIP_Label_f48041ff-f5de-4583-8841-e2a1851ee5d2_SiteId">
    <vt:lpwstr>771c9c47-7f24-44dc-958e-34f8713a8394</vt:lpwstr>
  </property>
  <property fmtid="{D5CDD505-2E9C-101B-9397-08002B2CF9AE}" pid="8" name="MSIP_Label_f48041ff-f5de-4583-8841-e2a1851ee5d2_ActionId">
    <vt:lpwstr>239c75ec-bec8-4fe2-a197-e5936371b8b9</vt:lpwstr>
  </property>
  <property fmtid="{D5CDD505-2E9C-101B-9397-08002B2CF9AE}" pid="9" name="MSIP_Label_f48041ff-f5de-4583-8841-e2a1851ee5d2_ContentBits">
    <vt:lpwstr>2</vt:lpwstr>
  </property>
  <property fmtid="{D5CDD505-2E9C-101B-9397-08002B2CF9AE}" pid="10" name="GrammarlyDocumentId">
    <vt:lpwstr>ae682838ecbce00b081e2b288acfdcf555aad08df00ff01a2c6065b71cb5b6e4</vt:lpwstr>
  </property>
  <property fmtid="{D5CDD505-2E9C-101B-9397-08002B2CF9AE}" pid="11" name="MediaServiceImageTags">
    <vt:lpwstr/>
  </property>
</Properties>
</file>